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24C97" w14:textId="177ABFBB" w:rsidR="003E7E70" w:rsidRDefault="003E7E70" w:rsidP="000565DB">
      <w:pPr>
        <w:jc w:val="center"/>
        <w:rPr>
          <w:b/>
          <w:sz w:val="32"/>
        </w:rPr>
      </w:pPr>
    </w:p>
    <w:p w14:paraId="342629C8" w14:textId="77777777" w:rsidR="003E7E70" w:rsidRPr="003E7E70" w:rsidRDefault="003E7E70" w:rsidP="003E7E70">
      <w:pPr>
        <w:rPr>
          <w:sz w:val="32"/>
        </w:rPr>
      </w:pPr>
    </w:p>
    <w:p w14:paraId="06F07906" w14:textId="77777777" w:rsidR="003E7E70" w:rsidRPr="003E7E70" w:rsidRDefault="003E7E70" w:rsidP="003E7E70">
      <w:pPr>
        <w:jc w:val="center"/>
        <w:rPr>
          <w:rFonts w:ascii="Arial" w:hAnsi="Arial" w:cs="Arial"/>
          <w:b/>
        </w:rPr>
      </w:pPr>
    </w:p>
    <w:p w14:paraId="43CDC1A5" w14:textId="77777777" w:rsidR="00EE3A76" w:rsidRDefault="00EE3A76" w:rsidP="00EE3A76">
      <w:pPr>
        <w:jc w:val="center"/>
        <w:rPr>
          <w:rFonts w:ascii="Arial Narrow" w:hAnsi="Arial Narrow" w:cs="Tahoma"/>
          <w:b/>
          <w:sz w:val="22"/>
          <w:szCs w:val="22"/>
        </w:rPr>
      </w:pPr>
    </w:p>
    <w:p w14:paraId="2CB890D5" w14:textId="77777777" w:rsidR="00EE3A76" w:rsidRDefault="00EE3A76" w:rsidP="00EE3A76">
      <w:pPr>
        <w:jc w:val="center"/>
        <w:rPr>
          <w:rFonts w:ascii="Arial Narrow" w:hAnsi="Arial Narrow" w:cs="Tahoma"/>
          <w:b/>
          <w:sz w:val="22"/>
          <w:szCs w:val="22"/>
        </w:rPr>
      </w:pPr>
    </w:p>
    <w:p w14:paraId="6CF86C39" w14:textId="77777777" w:rsidR="00EE3A76" w:rsidRDefault="00EE3A76" w:rsidP="00EE3A76">
      <w:pPr>
        <w:jc w:val="center"/>
        <w:rPr>
          <w:rFonts w:ascii="Arial Narrow" w:hAnsi="Arial Narrow" w:cs="Tahoma"/>
          <w:b/>
          <w:sz w:val="22"/>
          <w:szCs w:val="22"/>
        </w:rPr>
      </w:pPr>
    </w:p>
    <w:p w14:paraId="44A08794" w14:textId="0DD7CDD1" w:rsidR="00EE3A76" w:rsidRPr="0052131C" w:rsidRDefault="00EE3A76" w:rsidP="00EE3A76">
      <w:pPr>
        <w:jc w:val="center"/>
        <w:rPr>
          <w:rFonts w:ascii="Arial Narrow" w:hAnsi="Arial Narrow" w:cs="Tahoma"/>
          <w:b/>
          <w:sz w:val="22"/>
          <w:szCs w:val="22"/>
        </w:rPr>
      </w:pPr>
      <w:r>
        <w:rPr>
          <w:rFonts w:ascii="Arial Narrow" w:hAnsi="Arial Narrow" w:cs="Tahoma"/>
          <w:b/>
          <w:sz w:val="22"/>
          <w:szCs w:val="22"/>
        </w:rPr>
        <w:t>PROTOCOLO PARA LA PRES</w:t>
      </w:r>
      <w:r w:rsidR="00A12749">
        <w:rPr>
          <w:rFonts w:ascii="Arial Narrow" w:hAnsi="Arial Narrow" w:cs="Tahoma"/>
          <w:b/>
          <w:sz w:val="22"/>
          <w:szCs w:val="22"/>
        </w:rPr>
        <w:t>TACIÓN DEL SERVICIO DE AMIGABLE COMPOSICIÓN (</w:t>
      </w:r>
      <w:r>
        <w:rPr>
          <w:rFonts w:ascii="Arial Narrow" w:hAnsi="Arial Narrow" w:cs="Tahoma"/>
          <w:b/>
          <w:sz w:val="22"/>
          <w:szCs w:val="22"/>
        </w:rPr>
        <w:t>RADICACIÓN DE DOCUMENTOS, NOTIFICACIONES Y REALIZACIÓN DE AUDIENCIAS VIRTUALES).</w:t>
      </w:r>
    </w:p>
    <w:p w14:paraId="5D7E01AB" w14:textId="77777777" w:rsidR="00EE3A76" w:rsidRPr="0052131C" w:rsidRDefault="00EE3A76" w:rsidP="00EE3A76">
      <w:pPr>
        <w:jc w:val="both"/>
        <w:rPr>
          <w:rFonts w:ascii="Arial Narrow" w:hAnsi="Arial Narrow" w:cs="Tahoma"/>
          <w:b/>
          <w:i/>
          <w:sz w:val="22"/>
          <w:szCs w:val="22"/>
          <w:u w:val="single"/>
        </w:rPr>
      </w:pPr>
    </w:p>
    <w:p w14:paraId="4612F335" w14:textId="77777777" w:rsidR="00EE3A76" w:rsidRPr="0052131C" w:rsidRDefault="00EE3A76" w:rsidP="00EE3A76">
      <w:pPr>
        <w:jc w:val="both"/>
        <w:rPr>
          <w:rFonts w:ascii="Arial Narrow" w:hAnsi="Arial Narrow" w:cs="Tahoma"/>
          <w:b/>
          <w:i/>
          <w:sz w:val="22"/>
          <w:szCs w:val="22"/>
          <w:u w:val="single"/>
        </w:rPr>
      </w:pPr>
    </w:p>
    <w:p w14:paraId="1EE679E9" w14:textId="7BE52530" w:rsidR="00EE3A76" w:rsidRDefault="00EE3A76" w:rsidP="00EE3A76">
      <w:pPr>
        <w:pStyle w:val="Prrafodelista"/>
        <w:numPr>
          <w:ilvl w:val="0"/>
          <w:numId w:val="8"/>
        </w:numPr>
        <w:jc w:val="both"/>
        <w:rPr>
          <w:rFonts w:ascii="Arial Narrow" w:hAnsi="Arial Narrow" w:cs="Tahoma"/>
        </w:rPr>
      </w:pPr>
      <w:r>
        <w:rPr>
          <w:rFonts w:ascii="Arial Narrow" w:hAnsi="Arial Narrow" w:cs="Tahoma"/>
          <w:b/>
        </w:rPr>
        <w:t>Recibo de y memoriales</w:t>
      </w:r>
      <w:r w:rsidRPr="0052131C">
        <w:rPr>
          <w:rFonts w:ascii="Arial Narrow" w:hAnsi="Arial Narrow" w:cs="Tahoma"/>
          <w:b/>
        </w:rPr>
        <w:t>:</w:t>
      </w:r>
      <w:r>
        <w:rPr>
          <w:rFonts w:ascii="Arial Narrow" w:hAnsi="Arial Narrow" w:cs="Tahoma"/>
        </w:rPr>
        <w:t xml:space="preserve"> L</w:t>
      </w:r>
      <w:r w:rsidR="00A12749">
        <w:rPr>
          <w:rFonts w:ascii="Arial Narrow" w:hAnsi="Arial Narrow" w:cs="Tahoma"/>
        </w:rPr>
        <w:t>a solicitudes de amigable composición</w:t>
      </w:r>
      <w:r>
        <w:rPr>
          <w:rFonts w:ascii="Arial Narrow" w:hAnsi="Arial Narrow" w:cs="Tahoma"/>
        </w:rPr>
        <w:t xml:space="preserve">, memoriales y documentos dirigidos a procesos </w:t>
      </w:r>
      <w:r w:rsidR="00A12749">
        <w:rPr>
          <w:rFonts w:ascii="Arial Narrow" w:hAnsi="Arial Narrow" w:cs="Tahoma"/>
        </w:rPr>
        <w:t>amigable composición</w:t>
      </w:r>
      <w:r>
        <w:rPr>
          <w:rFonts w:ascii="Arial Narrow" w:hAnsi="Arial Narrow" w:cs="Tahoma"/>
        </w:rPr>
        <w:t xml:space="preserve"> en curso, serán recibidos</w:t>
      </w:r>
      <w:r w:rsidRPr="0052131C">
        <w:rPr>
          <w:rFonts w:ascii="Arial Narrow" w:hAnsi="Arial Narrow" w:cs="Tahoma"/>
        </w:rPr>
        <w:t xml:space="preserve"> únicamente por medios digitales, a través de nuestro correo electrónico </w:t>
      </w:r>
      <w:hyperlink r:id="rId8" w:history="1">
        <w:r w:rsidRPr="00BB5926">
          <w:rPr>
            <w:rStyle w:val="Hipervnculo"/>
            <w:rFonts w:ascii="Arial Narrow" w:hAnsi="Arial Narrow" w:cs="Tahoma"/>
          </w:rPr>
          <w:t>cac@cccartagena.org.co</w:t>
        </w:r>
      </w:hyperlink>
      <w:r>
        <w:rPr>
          <w:rFonts w:ascii="Arial Narrow" w:hAnsi="Arial Narrow" w:cs="Tahoma"/>
        </w:rPr>
        <w:t xml:space="preserve"> </w:t>
      </w:r>
    </w:p>
    <w:p w14:paraId="5CA82BEC" w14:textId="64CBCF0B" w:rsidR="00EE3A76" w:rsidRDefault="00EE3A76" w:rsidP="00EE3A76">
      <w:pPr>
        <w:pStyle w:val="Prrafodelista"/>
        <w:ind w:left="360"/>
        <w:jc w:val="both"/>
        <w:rPr>
          <w:rFonts w:ascii="Arial Narrow" w:hAnsi="Arial Narrow" w:cs="Tahoma"/>
        </w:rPr>
      </w:pPr>
      <w:r>
        <w:rPr>
          <w:rFonts w:ascii="Arial Narrow" w:hAnsi="Arial Narrow" w:cs="Tahoma"/>
        </w:rPr>
        <w:t>D</w:t>
      </w:r>
      <w:r w:rsidRPr="00EE3A76">
        <w:rPr>
          <w:rFonts w:ascii="Arial Narrow" w:hAnsi="Arial Narrow" w:cs="Tahoma"/>
        </w:rPr>
        <w:t>eberá</w:t>
      </w:r>
      <w:r>
        <w:rPr>
          <w:rFonts w:ascii="Arial Narrow" w:hAnsi="Arial Narrow" w:cs="Tahoma"/>
        </w:rPr>
        <w:t xml:space="preserve"> enviar en un solo correo y en un</w:t>
      </w:r>
      <w:r w:rsidR="00A12749">
        <w:rPr>
          <w:rFonts w:ascii="Arial Narrow" w:hAnsi="Arial Narrow" w:cs="Tahoma"/>
        </w:rPr>
        <w:t xml:space="preserve"> solo documento en formato PDF</w:t>
      </w:r>
      <w:r>
        <w:rPr>
          <w:rFonts w:ascii="Arial Narrow" w:hAnsi="Arial Narrow" w:cs="Tahoma"/>
        </w:rPr>
        <w:t>, anexos</w:t>
      </w:r>
      <w:r w:rsidR="00A12749">
        <w:rPr>
          <w:rFonts w:ascii="Arial Narrow" w:hAnsi="Arial Narrow" w:cs="Tahoma"/>
        </w:rPr>
        <w:t>, pruebas</w:t>
      </w:r>
      <w:r w:rsidRPr="00EE3A76">
        <w:rPr>
          <w:rFonts w:ascii="Arial Narrow" w:hAnsi="Arial Narrow" w:cs="Tahoma"/>
        </w:rPr>
        <w:t>, y el comprobante de pago</w:t>
      </w:r>
      <w:r>
        <w:rPr>
          <w:rFonts w:ascii="Arial Narrow" w:hAnsi="Arial Narrow" w:cs="Tahoma"/>
        </w:rPr>
        <w:t xml:space="preserve">. En cualquier caso, podrán remitirse los documentos de gran extensión o peso al correo electrónico ya mencionado, vía </w:t>
      </w:r>
      <w:proofErr w:type="spellStart"/>
      <w:r>
        <w:rPr>
          <w:rFonts w:ascii="Arial Narrow" w:hAnsi="Arial Narrow" w:cs="Tahoma"/>
        </w:rPr>
        <w:t>Wetransfer</w:t>
      </w:r>
      <w:proofErr w:type="spellEnd"/>
      <w:r>
        <w:rPr>
          <w:rFonts w:ascii="Arial Narrow" w:hAnsi="Arial Narrow" w:cs="Tahoma"/>
        </w:rPr>
        <w:t>, Dropbox, OneDrive, o similares.</w:t>
      </w:r>
    </w:p>
    <w:p w14:paraId="588EE2CD" w14:textId="77777777" w:rsidR="00EE3A76" w:rsidRDefault="00EE3A76" w:rsidP="00EE3A76">
      <w:pPr>
        <w:pStyle w:val="Prrafodelista"/>
        <w:ind w:left="360"/>
        <w:jc w:val="both"/>
        <w:rPr>
          <w:rFonts w:ascii="Arial Narrow" w:hAnsi="Arial Narrow" w:cs="Tahoma"/>
          <w:b/>
        </w:rPr>
      </w:pPr>
    </w:p>
    <w:p w14:paraId="49AEE080" w14:textId="06E2A58E" w:rsidR="00EE3A76" w:rsidRDefault="00EE3A76" w:rsidP="007D6232">
      <w:pPr>
        <w:pStyle w:val="Prrafodelista"/>
        <w:ind w:left="360"/>
        <w:jc w:val="both"/>
        <w:rPr>
          <w:rFonts w:ascii="Arial Narrow" w:hAnsi="Arial Narrow" w:cs="Tahoma"/>
        </w:rPr>
      </w:pPr>
      <w:r>
        <w:rPr>
          <w:rFonts w:ascii="Arial Narrow" w:hAnsi="Arial Narrow" w:cs="Tahoma"/>
        </w:rPr>
        <w:t>Para procesos iniciales en curso, los documentos o memoriales radicados a través de nuestro correo electrónico, serán remitidos por el mismo medio a los secretarios designados en cada proceso.</w:t>
      </w:r>
    </w:p>
    <w:p w14:paraId="3FF5EF82" w14:textId="77777777" w:rsidR="007D6232" w:rsidRPr="007D6232" w:rsidRDefault="007D6232" w:rsidP="007D6232">
      <w:pPr>
        <w:pStyle w:val="Prrafodelista"/>
        <w:ind w:left="360"/>
        <w:jc w:val="both"/>
        <w:rPr>
          <w:rFonts w:ascii="Arial Narrow" w:hAnsi="Arial Narrow" w:cs="Tahoma"/>
        </w:rPr>
      </w:pPr>
    </w:p>
    <w:p w14:paraId="54E76198" w14:textId="29D75BC7" w:rsidR="00EE3A76" w:rsidRDefault="00EE3A76" w:rsidP="00EE3A76">
      <w:pPr>
        <w:pStyle w:val="Prrafodelista"/>
        <w:numPr>
          <w:ilvl w:val="0"/>
          <w:numId w:val="7"/>
        </w:numPr>
        <w:jc w:val="both"/>
        <w:rPr>
          <w:rFonts w:ascii="Arial Narrow" w:hAnsi="Arial Narrow" w:cs="Tahoma"/>
        </w:rPr>
      </w:pPr>
      <w:r w:rsidRPr="0052131C">
        <w:rPr>
          <w:rFonts w:ascii="Arial Narrow" w:hAnsi="Arial Narrow" w:cs="Tahoma"/>
          <w:b/>
        </w:rPr>
        <w:t>Sala</w:t>
      </w:r>
      <w:r>
        <w:rPr>
          <w:rFonts w:ascii="Arial Narrow" w:hAnsi="Arial Narrow" w:cs="Tahoma"/>
          <w:b/>
        </w:rPr>
        <w:t>s</w:t>
      </w:r>
      <w:r w:rsidRPr="0052131C">
        <w:rPr>
          <w:rFonts w:ascii="Arial Narrow" w:hAnsi="Arial Narrow" w:cs="Tahoma"/>
          <w:b/>
        </w:rPr>
        <w:t xml:space="preserve"> virtual</w:t>
      </w:r>
      <w:r>
        <w:rPr>
          <w:rFonts w:ascii="Arial Narrow" w:hAnsi="Arial Narrow" w:cs="Tahoma"/>
          <w:b/>
        </w:rPr>
        <w:t>es</w:t>
      </w:r>
      <w:r w:rsidRPr="0052131C">
        <w:rPr>
          <w:rFonts w:ascii="Arial Narrow" w:hAnsi="Arial Narrow" w:cs="Tahoma"/>
        </w:rPr>
        <w:t>: Las audiencias se realizarán 100% virtual</w:t>
      </w:r>
      <w:r>
        <w:rPr>
          <w:rFonts w:ascii="Arial Narrow" w:hAnsi="Arial Narrow" w:cs="Tahoma"/>
        </w:rPr>
        <w:t>es. T</w:t>
      </w:r>
      <w:r w:rsidRPr="0052131C">
        <w:rPr>
          <w:rFonts w:ascii="Arial Narrow" w:hAnsi="Arial Narrow" w:cs="Tahoma"/>
        </w:rPr>
        <w:t>anto las partes</w:t>
      </w:r>
      <w:r>
        <w:rPr>
          <w:rFonts w:ascii="Arial Narrow" w:hAnsi="Arial Narrow" w:cs="Tahoma"/>
        </w:rPr>
        <w:t>, apoderados y miembros del tribunal arbitral comparecerán a través de</w:t>
      </w:r>
      <w:r w:rsidRPr="0052131C">
        <w:rPr>
          <w:rFonts w:ascii="Arial Narrow" w:hAnsi="Arial Narrow" w:cs="Tahoma"/>
        </w:rPr>
        <w:t xml:space="preserve"> medios electrónicos</w:t>
      </w:r>
      <w:r>
        <w:rPr>
          <w:rFonts w:ascii="Arial Narrow" w:hAnsi="Arial Narrow" w:cs="Tahoma"/>
        </w:rPr>
        <w:t>, que para el caso de este Centro será a través de nuestro</w:t>
      </w:r>
      <w:r w:rsidRPr="0052131C">
        <w:rPr>
          <w:rFonts w:ascii="Arial Narrow" w:hAnsi="Arial Narrow" w:cs="Tahoma"/>
        </w:rPr>
        <w:t xml:space="preserve"> aplicativo ZOOM</w:t>
      </w:r>
      <w:r>
        <w:rPr>
          <w:rFonts w:ascii="Arial Narrow" w:hAnsi="Arial Narrow" w:cs="Tahoma"/>
        </w:rPr>
        <w:t>.</w:t>
      </w:r>
      <w:r w:rsidRPr="0052131C">
        <w:rPr>
          <w:rFonts w:ascii="Arial Narrow" w:hAnsi="Arial Narrow" w:cs="Tahoma"/>
        </w:rPr>
        <w:t xml:space="preserve"> </w:t>
      </w:r>
      <w:r>
        <w:rPr>
          <w:rFonts w:ascii="Arial Narrow" w:hAnsi="Arial Narrow" w:cs="Tahoma"/>
        </w:rPr>
        <w:t>El Centro, por medio de nuestro auxiliar acompañará la audiencia como hospedador de la diligencia respectiva</w:t>
      </w:r>
      <w:r w:rsidRPr="0052131C">
        <w:rPr>
          <w:rFonts w:ascii="Arial Narrow" w:hAnsi="Arial Narrow" w:cs="Tahoma"/>
        </w:rPr>
        <w:t xml:space="preserve">. </w:t>
      </w:r>
    </w:p>
    <w:p w14:paraId="4B97EEEB" w14:textId="77777777" w:rsidR="00EE3A76" w:rsidRDefault="00EE3A76" w:rsidP="00EE3A76">
      <w:pPr>
        <w:pStyle w:val="Prrafodelista"/>
        <w:ind w:left="360"/>
        <w:jc w:val="both"/>
        <w:rPr>
          <w:rFonts w:ascii="Arial Narrow" w:hAnsi="Arial Narrow" w:cs="Tahoma"/>
          <w:b/>
        </w:rPr>
      </w:pPr>
    </w:p>
    <w:p w14:paraId="1EB57A06" w14:textId="6C25C3C9" w:rsidR="00EE3A76" w:rsidRPr="0052131C" w:rsidRDefault="00EE3A76" w:rsidP="00EE3A76">
      <w:pPr>
        <w:pStyle w:val="Prrafodelista"/>
        <w:ind w:left="360"/>
        <w:jc w:val="both"/>
        <w:rPr>
          <w:rFonts w:ascii="Arial Narrow" w:hAnsi="Arial Narrow" w:cs="Tahoma"/>
        </w:rPr>
      </w:pPr>
      <w:r>
        <w:rPr>
          <w:rFonts w:ascii="Arial Narrow" w:hAnsi="Arial Narrow" w:cs="Tahoma"/>
        </w:rPr>
        <w:t>El secretario/a en un término razonable deberá solicitar al Centro la disponibilidad de sala virtual para llevar a cabo la audiencia respectiva. Para llevar</w:t>
      </w:r>
      <w:r w:rsidR="001E7D06">
        <w:rPr>
          <w:rFonts w:ascii="Arial Narrow" w:hAnsi="Arial Narrow" w:cs="Tahoma"/>
        </w:rPr>
        <w:t xml:space="preserve"> a cabo lo anterior, la </w:t>
      </w:r>
      <w:r>
        <w:rPr>
          <w:rFonts w:ascii="Arial Narrow" w:hAnsi="Arial Narrow" w:cs="Tahoma"/>
        </w:rPr>
        <w:t xml:space="preserve">reservar </w:t>
      </w:r>
      <w:r w:rsidR="001E7D06">
        <w:rPr>
          <w:rFonts w:ascii="Arial Narrow" w:hAnsi="Arial Narrow" w:cs="Tahoma"/>
        </w:rPr>
        <w:t xml:space="preserve">se debe realizar </w:t>
      </w:r>
      <w:r>
        <w:rPr>
          <w:rFonts w:ascii="Arial Narrow" w:hAnsi="Arial Narrow" w:cs="Tahoma"/>
        </w:rPr>
        <w:t xml:space="preserve">a través del correo </w:t>
      </w:r>
      <w:hyperlink r:id="rId9" w:history="1">
        <w:r w:rsidR="001E7D06" w:rsidRPr="00BB5926">
          <w:rPr>
            <w:rStyle w:val="Hipervnculo"/>
            <w:rFonts w:ascii="Arial Narrow" w:hAnsi="Arial Narrow" w:cs="Tahoma"/>
          </w:rPr>
          <w:t>cac@cccartagena.org.co</w:t>
        </w:r>
      </w:hyperlink>
      <w:r w:rsidR="001E7D06">
        <w:rPr>
          <w:rFonts w:ascii="Arial Narrow" w:hAnsi="Arial Narrow" w:cs="Tahoma"/>
        </w:rPr>
        <w:t xml:space="preserve"> y copiar a </w:t>
      </w:r>
      <w:hyperlink r:id="rId10" w:history="1">
        <w:r w:rsidR="001E7D06" w:rsidRPr="00BB5926">
          <w:rPr>
            <w:rStyle w:val="Hipervnculo"/>
            <w:rFonts w:ascii="Arial Narrow" w:hAnsi="Arial Narrow" w:cs="Tahoma"/>
          </w:rPr>
          <w:t>jpadilla@cccartagena.org.co</w:t>
        </w:r>
      </w:hyperlink>
      <w:r w:rsidR="001E7D06">
        <w:rPr>
          <w:rFonts w:ascii="Arial Narrow" w:hAnsi="Arial Narrow" w:cs="Tahoma"/>
        </w:rPr>
        <w:t xml:space="preserve"> o puede realizar a través de los siguientes números:  3205729403 -3215241399. </w:t>
      </w:r>
      <w:r>
        <w:rPr>
          <w:rFonts w:ascii="Arial Narrow" w:hAnsi="Arial Narrow" w:cs="Tahoma"/>
        </w:rPr>
        <w:t>Una vez se confirme la disponibilidad de sala virtual, el secretario/a podrá proceder con las citaciones correspondientes.</w:t>
      </w:r>
    </w:p>
    <w:p w14:paraId="33170B0D" w14:textId="77777777" w:rsidR="00EE3A76" w:rsidRPr="00321DC4" w:rsidRDefault="00EE3A76" w:rsidP="00EE3A76">
      <w:pPr>
        <w:pStyle w:val="Prrafodelista"/>
        <w:ind w:left="360"/>
        <w:jc w:val="both"/>
        <w:rPr>
          <w:rFonts w:ascii="Arial Narrow" w:hAnsi="Arial Narrow" w:cs="Tahoma"/>
        </w:rPr>
      </w:pPr>
    </w:p>
    <w:p w14:paraId="160FC785" w14:textId="60635576" w:rsidR="00EE3A76" w:rsidRPr="00B540F9" w:rsidRDefault="00EE3A76" w:rsidP="00EE3A76">
      <w:pPr>
        <w:pStyle w:val="Prrafodelista"/>
        <w:numPr>
          <w:ilvl w:val="0"/>
          <w:numId w:val="7"/>
        </w:numPr>
        <w:jc w:val="both"/>
        <w:rPr>
          <w:rFonts w:ascii="Arial Narrow" w:hAnsi="Arial Narrow" w:cs="Tahoma"/>
        </w:rPr>
      </w:pPr>
      <w:r w:rsidRPr="0052131C">
        <w:rPr>
          <w:rFonts w:ascii="Arial Narrow" w:hAnsi="Arial Narrow" w:cs="Tahoma"/>
          <w:b/>
        </w:rPr>
        <w:t>Link de acceso para la reunión:</w:t>
      </w:r>
      <w:r w:rsidRPr="0052131C">
        <w:rPr>
          <w:rFonts w:ascii="Arial Narrow" w:hAnsi="Arial Narrow" w:cs="Tahoma"/>
        </w:rPr>
        <w:t xml:space="preserve"> </w:t>
      </w:r>
      <w:r>
        <w:rPr>
          <w:rFonts w:ascii="Arial Narrow" w:hAnsi="Arial Narrow" w:cs="Tahoma"/>
        </w:rPr>
        <w:t>Una vez el Centro reciba</w:t>
      </w:r>
      <w:r w:rsidRPr="0052131C">
        <w:rPr>
          <w:rFonts w:ascii="Arial Narrow" w:hAnsi="Arial Narrow" w:cs="Tahoma"/>
        </w:rPr>
        <w:t xml:space="preserve"> la solicitud</w:t>
      </w:r>
      <w:r>
        <w:rPr>
          <w:rFonts w:ascii="Arial Narrow" w:hAnsi="Arial Narrow" w:cs="Tahoma"/>
        </w:rPr>
        <w:t>,</w:t>
      </w:r>
      <w:r w:rsidRPr="0052131C">
        <w:rPr>
          <w:rFonts w:ascii="Arial Narrow" w:hAnsi="Arial Narrow" w:cs="Tahoma"/>
        </w:rPr>
        <w:t xml:space="preserve"> procederá a progra</w:t>
      </w:r>
      <w:r>
        <w:rPr>
          <w:rFonts w:ascii="Arial Narrow" w:hAnsi="Arial Narrow" w:cs="Tahoma"/>
        </w:rPr>
        <w:t>mar la reunión vía</w:t>
      </w:r>
      <w:r w:rsidRPr="0052131C">
        <w:rPr>
          <w:rFonts w:ascii="Arial Narrow" w:hAnsi="Arial Narrow" w:cs="Tahoma"/>
        </w:rPr>
        <w:t xml:space="preserve"> ZOOM y enviará </w:t>
      </w:r>
      <w:r>
        <w:rPr>
          <w:rFonts w:ascii="Arial Narrow" w:hAnsi="Arial Narrow" w:cs="Tahoma"/>
        </w:rPr>
        <w:t xml:space="preserve">a través de correo electrónico </w:t>
      </w:r>
      <w:r w:rsidRPr="0052131C">
        <w:rPr>
          <w:rFonts w:ascii="Arial Narrow" w:hAnsi="Arial Narrow" w:cs="Tahoma"/>
        </w:rPr>
        <w:t>el li</w:t>
      </w:r>
      <w:r>
        <w:rPr>
          <w:rFonts w:ascii="Arial Narrow" w:hAnsi="Arial Narrow" w:cs="Tahoma"/>
        </w:rPr>
        <w:t xml:space="preserve">nk asignado a la audiencia al secretario que lo haya solicitado previamente. </w:t>
      </w:r>
      <w:r w:rsidRPr="00421CEA">
        <w:rPr>
          <w:rFonts w:ascii="Arial Narrow" w:hAnsi="Arial Narrow" w:cs="Tahoma"/>
        </w:rPr>
        <w:t xml:space="preserve">El secretario a su vez, deberá </w:t>
      </w:r>
      <w:r w:rsidR="001E7D06">
        <w:rPr>
          <w:rFonts w:ascii="Arial Narrow" w:hAnsi="Arial Narrow" w:cs="Tahoma"/>
        </w:rPr>
        <w:t xml:space="preserve">integrar este link en las citaciones correspondientes </w:t>
      </w:r>
      <w:r w:rsidRPr="00421CEA">
        <w:rPr>
          <w:rFonts w:ascii="Arial Narrow" w:hAnsi="Arial Narrow" w:cs="Tahoma"/>
        </w:rPr>
        <w:t>a quienes deben intervenir en la audiencia</w:t>
      </w:r>
      <w:r w:rsidR="001E7D06">
        <w:rPr>
          <w:rFonts w:ascii="Arial Narrow" w:hAnsi="Arial Narrow" w:cs="Tahoma"/>
        </w:rPr>
        <w:t xml:space="preserve"> </w:t>
      </w:r>
      <w:r w:rsidR="001E7D06" w:rsidRPr="00B540F9">
        <w:rPr>
          <w:rFonts w:ascii="Arial Narrow" w:hAnsi="Arial Narrow" w:cs="Tahoma"/>
        </w:rPr>
        <w:t>y enviarnos las citaciones para que sean enviado por CERTIMAIL.</w:t>
      </w:r>
    </w:p>
    <w:p w14:paraId="7665EBF7" w14:textId="77777777" w:rsidR="00EE3A76" w:rsidRPr="0052131C" w:rsidRDefault="00EE3A76" w:rsidP="00EE3A76">
      <w:pPr>
        <w:pStyle w:val="Prrafodelista"/>
        <w:ind w:left="1080"/>
        <w:jc w:val="both"/>
        <w:rPr>
          <w:rFonts w:ascii="Arial Narrow" w:hAnsi="Arial Narrow" w:cs="Tahoma"/>
          <w:i/>
        </w:rPr>
      </w:pPr>
    </w:p>
    <w:p w14:paraId="3F1A5AD7" w14:textId="55C549FF" w:rsidR="00EE3A76" w:rsidRPr="00A86EF6" w:rsidRDefault="00EE3A76" w:rsidP="00EE3A76">
      <w:pPr>
        <w:pStyle w:val="Prrafodelista"/>
        <w:numPr>
          <w:ilvl w:val="0"/>
          <w:numId w:val="7"/>
        </w:numPr>
        <w:jc w:val="both"/>
        <w:rPr>
          <w:rFonts w:ascii="Arial Narrow" w:hAnsi="Arial Narrow" w:cs="Tahoma"/>
          <w:i/>
        </w:rPr>
      </w:pPr>
      <w:r>
        <w:rPr>
          <w:rFonts w:ascii="Arial Narrow" w:hAnsi="Arial Narrow" w:cs="Tahoma"/>
          <w:b/>
        </w:rPr>
        <w:t>Envío de notificaciones y comunicaciones</w:t>
      </w:r>
      <w:r w:rsidRPr="0052131C">
        <w:rPr>
          <w:rFonts w:ascii="Arial Narrow" w:hAnsi="Arial Narrow" w:cs="Tahoma"/>
          <w:b/>
        </w:rPr>
        <w:t>:</w:t>
      </w:r>
      <w:r w:rsidRPr="0052131C">
        <w:rPr>
          <w:rFonts w:ascii="Arial Narrow" w:hAnsi="Arial Narrow" w:cs="Tahoma"/>
        </w:rPr>
        <w:t xml:space="preserve"> </w:t>
      </w:r>
      <w:r>
        <w:rPr>
          <w:rFonts w:ascii="Arial Narrow" w:hAnsi="Arial Narrow" w:cs="Tahoma"/>
        </w:rPr>
        <w:t>El envío de notificaciones y comunicaciones a las partes, terceros y autoridades correspondientes, deberá hacerse por cada secretario designado en el proceso y</w:t>
      </w:r>
      <w:r w:rsidR="001E7D06">
        <w:rPr>
          <w:rFonts w:ascii="Arial Narrow" w:hAnsi="Arial Narrow" w:cs="Tahoma"/>
        </w:rPr>
        <w:t xml:space="preserve"> por el Centro de Arbitraje y Conciliación de la Cámara de Comercio de Cartagena. El secretario</w:t>
      </w:r>
      <w:r>
        <w:rPr>
          <w:rFonts w:ascii="Arial Narrow" w:hAnsi="Arial Narrow" w:cs="Tahoma"/>
        </w:rPr>
        <w:t xml:space="preserve"> deberá copiar dicha comunicación al correo:</w:t>
      </w:r>
      <w:r w:rsidR="001E7D06">
        <w:t xml:space="preserve"> </w:t>
      </w:r>
      <w:hyperlink r:id="rId11" w:history="1">
        <w:r w:rsidR="00B540F9" w:rsidRPr="00BB5926">
          <w:rPr>
            <w:rStyle w:val="Hipervnculo"/>
          </w:rPr>
          <w:t>cac@cccartagena.org.co</w:t>
        </w:r>
      </w:hyperlink>
      <w:r w:rsidR="00B540F9">
        <w:t xml:space="preserve"> </w:t>
      </w:r>
      <w:r>
        <w:rPr>
          <w:rFonts w:ascii="Arial Narrow" w:hAnsi="Arial Narrow" w:cs="Tahoma"/>
        </w:rPr>
        <w:t>. Lo anterior, para contar con la trazabilidad y estado actual de los procesos arbitrales, en cumplimiento de las directrices impartidas en el Decreto 491 de 2020.</w:t>
      </w:r>
    </w:p>
    <w:p w14:paraId="711BCA89" w14:textId="77777777" w:rsidR="00EE3A76" w:rsidRDefault="00EE3A76" w:rsidP="00EE3A76">
      <w:pPr>
        <w:pStyle w:val="Prrafodelista"/>
        <w:ind w:left="360"/>
        <w:jc w:val="both"/>
        <w:rPr>
          <w:rFonts w:ascii="Arial Narrow" w:hAnsi="Arial Narrow" w:cs="Tahoma"/>
        </w:rPr>
      </w:pPr>
    </w:p>
    <w:p w14:paraId="62206D66" w14:textId="77777777" w:rsidR="00B540F9" w:rsidRDefault="00EE3A76" w:rsidP="00B540F9">
      <w:pPr>
        <w:pStyle w:val="Prrafodelista"/>
        <w:ind w:left="360"/>
        <w:jc w:val="both"/>
        <w:rPr>
          <w:rFonts w:ascii="Arial Narrow" w:hAnsi="Arial Narrow" w:cs="Tahoma"/>
        </w:rPr>
      </w:pPr>
      <w:r w:rsidRPr="00A86EF6">
        <w:rPr>
          <w:rFonts w:ascii="Arial Narrow" w:hAnsi="Arial Narrow" w:cs="Tahoma"/>
        </w:rPr>
        <w:t>Es muy importante el uso de CERTIMAIL pues es el único medio con el que se cuenta para evidenciar la debida notifica</w:t>
      </w:r>
      <w:r>
        <w:rPr>
          <w:rFonts w:ascii="Arial Narrow" w:hAnsi="Arial Narrow" w:cs="Tahoma"/>
        </w:rPr>
        <w:t>ción, lo cual se hace indispensable a fin de corroborar el recibo de las comunicaciones por las partes o terceros interesados en los procesos.</w:t>
      </w:r>
      <w:r w:rsidR="00B540F9">
        <w:rPr>
          <w:rFonts w:ascii="Arial Narrow" w:hAnsi="Arial Narrow" w:cs="Tahoma"/>
        </w:rPr>
        <w:t xml:space="preserve"> Por tal razón, todos los correos</w:t>
      </w:r>
      <w:r w:rsidR="00B540F9" w:rsidRPr="00B540F9">
        <w:rPr>
          <w:rFonts w:ascii="Arial Narrow" w:hAnsi="Arial Narrow" w:cs="Tahoma"/>
        </w:rPr>
        <w:t xml:space="preserve"> electrónicos destinatarios</w:t>
      </w:r>
      <w:r w:rsidR="00B540F9">
        <w:rPr>
          <w:rFonts w:ascii="Arial Narrow" w:hAnsi="Arial Narrow" w:cs="Tahoma"/>
        </w:rPr>
        <w:t xml:space="preserve"> llevara </w:t>
      </w:r>
      <w:r w:rsidRPr="00B540F9">
        <w:rPr>
          <w:rFonts w:ascii="Arial Narrow" w:hAnsi="Arial Narrow" w:cs="Tahoma"/>
        </w:rPr>
        <w:t xml:space="preserve">el sufijo de CERTIMAIL </w:t>
      </w:r>
      <w:r w:rsidRPr="00B540F9">
        <w:rPr>
          <w:rFonts w:ascii="Arial Narrow" w:hAnsi="Arial Narrow" w:cs="Tahoma"/>
          <w:b/>
        </w:rPr>
        <w:t>“.rpost.biz”</w:t>
      </w:r>
      <w:r w:rsidRPr="00B540F9">
        <w:rPr>
          <w:rFonts w:ascii="Arial Narrow" w:hAnsi="Arial Narrow" w:cs="Tahoma"/>
        </w:rPr>
        <w:t xml:space="preserve"> Por ejemplo: </w:t>
      </w:r>
      <w:r w:rsidR="00B540F9">
        <w:rPr>
          <w:rFonts w:ascii="Arial Narrow" w:hAnsi="Arial Narrow" w:cs="Tahoma"/>
        </w:rPr>
        <w:t xml:space="preserve"> </w:t>
      </w:r>
      <w:hyperlink r:id="rId12" w:history="1">
        <w:r w:rsidR="00B540F9" w:rsidRPr="00BB5926">
          <w:rPr>
            <w:rStyle w:val="Hipervnculo"/>
            <w:rFonts w:ascii="Arial Narrow" w:hAnsi="Arial Narrow" w:cs="Tahoma"/>
          </w:rPr>
          <w:t>jpadilla@cccartagena.org.co.rpost.biz</w:t>
        </w:r>
      </w:hyperlink>
      <w:r w:rsidR="00B540F9">
        <w:rPr>
          <w:rFonts w:ascii="Arial Narrow" w:hAnsi="Arial Narrow" w:cs="Tahoma"/>
        </w:rPr>
        <w:t xml:space="preserve"> </w:t>
      </w:r>
    </w:p>
    <w:p w14:paraId="7347B07F" w14:textId="77777777" w:rsidR="00B540F9" w:rsidRDefault="00B540F9" w:rsidP="00B540F9">
      <w:pPr>
        <w:pStyle w:val="Prrafodelista"/>
        <w:ind w:left="360"/>
        <w:jc w:val="both"/>
        <w:rPr>
          <w:rFonts w:ascii="Arial Narrow" w:hAnsi="Arial Narrow" w:cs="Tahoma"/>
        </w:rPr>
      </w:pPr>
    </w:p>
    <w:p w14:paraId="05B8FBEE" w14:textId="77777777" w:rsidR="00B540F9" w:rsidRDefault="00EE3A76" w:rsidP="00B540F9">
      <w:pPr>
        <w:pStyle w:val="Prrafodelista"/>
        <w:ind w:left="360"/>
        <w:jc w:val="both"/>
        <w:rPr>
          <w:rFonts w:ascii="Arial Narrow" w:hAnsi="Arial Narrow" w:cs="Tahoma"/>
        </w:rPr>
      </w:pPr>
      <w:r w:rsidRPr="00B540F9">
        <w:rPr>
          <w:rFonts w:ascii="Arial Narrow" w:hAnsi="Arial Narrow" w:cs="Tahoma"/>
        </w:rPr>
        <w:t xml:space="preserve"> Es importante que</w:t>
      </w:r>
      <w:r w:rsidR="00B540F9">
        <w:rPr>
          <w:rFonts w:ascii="Arial Narrow" w:hAnsi="Arial Narrow" w:cs="Tahoma"/>
        </w:rPr>
        <w:t xml:space="preserve"> los secretarios de cada tribunal</w:t>
      </w:r>
      <w:r w:rsidRPr="00B540F9">
        <w:rPr>
          <w:rFonts w:ascii="Arial Narrow" w:hAnsi="Arial Narrow" w:cs="Tahoma"/>
        </w:rPr>
        <w:t xml:space="preserve"> guarden todos los acuses y conformaciones de: (i) envío del correo y (ii) recibo del correo.</w:t>
      </w:r>
    </w:p>
    <w:p w14:paraId="1A6FB20B" w14:textId="77777777" w:rsidR="00B540F9" w:rsidRDefault="00B540F9" w:rsidP="00B540F9">
      <w:pPr>
        <w:pStyle w:val="Prrafodelista"/>
        <w:ind w:left="360"/>
        <w:jc w:val="both"/>
        <w:rPr>
          <w:rFonts w:ascii="Arial Narrow" w:hAnsi="Arial Narrow" w:cs="Tahoma"/>
        </w:rPr>
      </w:pPr>
    </w:p>
    <w:p w14:paraId="023773F6" w14:textId="4D6EE86A" w:rsidR="00EE3A76" w:rsidRDefault="00EE3A76" w:rsidP="00B540F9">
      <w:pPr>
        <w:pStyle w:val="Prrafodelista"/>
        <w:ind w:left="360"/>
        <w:jc w:val="both"/>
        <w:rPr>
          <w:rFonts w:ascii="Arial Narrow" w:hAnsi="Arial Narrow" w:cs="Tahoma"/>
        </w:rPr>
      </w:pPr>
      <w:r w:rsidRPr="00B540F9">
        <w:rPr>
          <w:rFonts w:ascii="Arial Narrow" w:hAnsi="Arial Narrow" w:cs="Tahoma"/>
        </w:rPr>
        <w:t xml:space="preserve">Al momento de citar a las partes a una diligencia, será importante recordarles que se dispongan a comparecer al menos diez (10) minutos antes de la hora fijada, con el fin de hacer las </w:t>
      </w:r>
      <w:r w:rsidR="00B540F9" w:rsidRPr="00B540F9">
        <w:rPr>
          <w:rFonts w:ascii="Arial Narrow" w:hAnsi="Arial Narrow" w:cs="Tahoma"/>
        </w:rPr>
        <w:t>pruebas correspondientes</w:t>
      </w:r>
      <w:r w:rsidRPr="00B540F9">
        <w:rPr>
          <w:rFonts w:ascii="Arial Narrow" w:hAnsi="Arial Narrow" w:cs="Tahoma"/>
        </w:rPr>
        <w:t xml:space="preserve"> de acceso a la sala virtual.</w:t>
      </w:r>
      <w:r w:rsidR="00B540F9">
        <w:rPr>
          <w:rFonts w:ascii="Arial Narrow" w:hAnsi="Arial Narrow" w:cs="Tahoma"/>
        </w:rPr>
        <w:t xml:space="preserve"> </w:t>
      </w:r>
    </w:p>
    <w:p w14:paraId="32D71056" w14:textId="28ABD017" w:rsidR="00B540F9" w:rsidRDefault="00B540F9" w:rsidP="00B540F9">
      <w:pPr>
        <w:pStyle w:val="Prrafodelista"/>
        <w:ind w:left="360"/>
        <w:jc w:val="both"/>
        <w:rPr>
          <w:rFonts w:ascii="Arial Narrow" w:hAnsi="Arial Narrow" w:cs="Tahoma"/>
        </w:rPr>
      </w:pPr>
    </w:p>
    <w:p w14:paraId="625AD5D3" w14:textId="16F2AF28" w:rsidR="00B540F9" w:rsidRDefault="00B540F9" w:rsidP="00B540F9">
      <w:pPr>
        <w:pStyle w:val="Prrafodelista"/>
        <w:ind w:left="360"/>
        <w:jc w:val="both"/>
        <w:rPr>
          <w:rFonts w:ascii="Arial Narrow" w:hAnsi="Arial Narrow" w:cs="Tahoma"/>
        </w:rPr>
      </w:pPr>
    </w:p>
    <w:p w14:paraId="77365065" w14:textId="79B71BBD" w:rsidR="00B540F9" w:rsidRDefault="00B540F9" w:rsidP="00B540F9">
      <w:pPr>
        <w:pStyle w:val="Prrafodelista"/>
        <w:ind w:left="360"/>
        <w:jc w:val="both"/>
        <w:rPr>
          <w:rFonts w:ascii="Arial Narrow" w:hAnsi="Arial Narrow" w:cs="Tahoma"/>
        </w:rPr>
      </w:pPr>
    </w:p>
    <w:p w14:paraId="00B014FB" w14:textId="7E218346" w:rsidR="00B540F9" w:rsidRDefault="00B540F9" w:rsidP="00B540F9">
      <w:pPr>
        <w:pStyle w:val="Prrafodelista"/>
        <w:ind w:left="360"/>
        <w:jc w:val="both"/>
        <w:rPr>
          <w:rFonts w:ascii="Arial Narrow" w:hAnsi="Arial Narrow" w:cs="Tahoma"/>
        </w:rPr>
      </w:pPr>
    </w:p>
    <w:p w14:paraId="66B60712" w14:textId="703A1F78" w:rsidR="00B540F9" w:rsidRDefault="00B540F9" w:rsidP="00B540F9">
      <w:pPr>
        <w:pStyle w:val="Prrafodelista"/>
        <w:ind w:left="360"/>
        <w:jc w:val="both"/>
        <w:rPr>
          <w:rFonts w:ascii="Arial Narrow" w:hAnsi="Arial Narrow" w:cs="Tahoma"/>
        </w:rPr>
      </w:pPr>
    </w:p>
    <w:p w14:paraId="00D627F2" w14:textId="32C73160" w:rsidR="00B540F9" w:rsidRDefault="00B540F9" w:rsidP="00B540F9">
      <w:pPr>
        <w:pStyle w:val="Prrafodelista"/>
        <w:ind w:left="360"/>
        <w:jc w:val="both"/>
        <w:rPr>
          <w:rFonts w:ascii="Arial Narrow" w:hAnsi="Arial Narrow" w:cs="Tahoma"/>
        </w:rPr>
      </w:pPr>
    </w:p>
    <w:p w14:paraId="4A7D4FC4" w14:textId="77777777" w:rsidR="009810B0" w:rsidRDefault="009810B0" w:rsidP="00D86A62">
      <w:pPr>
        <w:pStyle w:val="Prrafodelista"/>
        <w:ind w:left="360"/>
        <w:jc w:val="both"/>
        <w:rPr>
          <w:rFonts w:ascii="Arial Narrow" w:hAnsi="Arial Narrow" w:cs="Tahoma"/>
        </w:rPr>
      </w:pPr>
    </w:p>
    <w:p w14:paraId="6645DA42" w14:textId="1FC7AE7A" w:rsidR="00B540F9" w:rsidRPr="00D86A62" w:rsidRDefault="00B540F9" w:rsidP="00D86A62">
      <w:pPr>
        <w:pStyle w:val="Prrafodelista"/>
        <w:ind w:left="360"/>
        <w:jc w:val="both"/>
        <w:rPr>
          <w:rFonts w:ascii="Arial Narrow" w:hAnsi="Arial Narrow" w:cs="Tahoma"/>
        </w:rPr>
      </w:pPr>
      <w:r>
        <w:rPr>
          <w:rFonts w:ascii="Arial Narrow" w:hAnsi="Arial Narrow" w:cs="Tahoma"/>
        </w:rPr>
        <w:t xml:space="preserve">Le informamos que, nuestro auxiliar </w:t>
      </w:r>
      <w:r w:rsidR="00825329">
        <w:rPr>
          <w:rFonts w:ascii="Arial Narrow" w:hAnsi="Arial Narrow" w:cs="Tahoma"/>
        </w:rPr>
        <w:t xml:space="preserve">del CAC, </w:t>
      </w:r>
      <w:r>
        <w:rPr>
          <w:rFonts w:ascii="Arial Narrow" w:hAnsi="Arial Narrow" w:cs="Tahoma"/>
        </w:rPr>
        <w:t xml:space="preserve">por medio del correo electrónico: </w:t>
      </w:r>
      <w:hyperlink r:id="rId13" w:history="1">
        <w:r w:rsidRPr="00BB5926">
          <w:rPr>
            <w:rStyle w:val="Hipervnculo"/>
            <w:rFonts w:ascii="Arial Narrow" w:hAnsi="Arial Narrow" w:cs="Tahoma"/>
          </w:rPr>
          <w:t>jpadilla@cccartagena.org.co</w:t>
        </w:r>
      </w:hyperlink>
      <w:r>
        <w:rPr>
          <w:rFonts w:ascii="Arial Narrow" w:hAnsi="Arial Narrow" w:cs="Tahoma"/>
        </w:rPr>
        <w:t xml:space="preserve"> </w:t>
      </w:r>
      <w:r w:rsidR="004C1487">
        <w:rPr>
          <w:rFonts w:ascii="Arial Narrow" w:hAnsi="Arial Narrow" w:cs="Tahoma"/>
        </w:rPr>
        <w:t>env</w:t>
      </w:r>
      <w:r w:rsidR="0073556D">
        <w:rPr>
          <w:rFonts w:ascii="Arial Narrow" w:hAnsi="Arial Narrow" w:cs="Tahoma"/>
        </w:rPr>
        <w:t xml:space="preserve">iara un mensaje de datos a </w:t>
      </w:r>
      <w:r w:rsidR="004C1487">
        <w:rPr>
          <w:rFonts w:ascii="Arial Narrow" w:hAnsi="Arial Narrow" w:cs="Tahoma"/>
        </w:rPr>
        <w:t>las partes citadas</w:t>
      </w:r>
      <w:r w:rsidR="0073556D">
        <w:rPr>
          <w:rFonts w:ascii="Arial Narrow" w:hAnsi="Arial Narrow" w:cs="Tahoma"/>
        </w:rPr>
        <w:t xml:space="preserve">, árbitros y secretarios </w:t>
      </w:r>
      <w:r w:rsidR="004C1487">
        <w:rPr>
          <w:rFonts w:ascii="Arial Narrow" w:hAnsi="Arial Narrow" w:cs="Tahoma"/>
        </w:rPr>
        <w:t xml:space="preserve"> </w:t>
      </w:r>
      <w:r w:rsidR="00D86A62">
        <w:rPr>
          <w:rFonts w:ascii="Arial Narrow" w:hAnsi="Arial Narrow" w:cs="Tahoma"/>
        </w:rPr>
        <w:t xml:space="preserve">con la siguiente información: </w:t>
      </w:r>
    </w:p>
    <w:p w14:paraId="58C82544" w14:textId="13EFD5C2" w:rsidR="00B540F9" w:rsidRDefault="00825329" w:rsidP="00825329">
      <w:pPr>
        <w:pStyle w:val="Prrafodelista"/>
        <w:numPr>
          <w:ilvl w:val="0"/>
          <w:numId w:val="10"/>
        </w:numPr>
        <w:jc w:val="both"/>
        <w:rPr>
          <w:rFonts w:ascii="Arial Narrow" w:hAnsi="Arial Narrow" w:cs="Tahoma"/>
        </w:rPr>
      </w:pPr>
      <w:r>
        <w:rPr>
          <w:rFonts w:ascii="Arial Narrow" w:hAnsi="Arial Narrow" w:cs="Tahoma"/>
        </w:rPr>
        <w:t>Nombre del trámite.</w:t>
      </w:r>
    </w:p>
    <w:p w14:paraId="6F04A2B5" w14:textId="3FB5A0F4" w:rsidR="00825329" w:rsidRDefault="00825329" w:rsidP="00825329">
      <w:pPr>
        <w:pStyle w:val="Prrafodelista"/>
        <w:numPr>
          <w:ilvl w:val="0"/>
          <w:numId w:val="10"/>
        </w:numPr>
        <w:jc w:val="both"/>
        <w:rPr>
          <w:rFonts w:ascii="Arial Narrow" w:hAnsi="Arial Narrow" w:cs="Tahoma"/>
        </w:rPr>
      </w:pPr>
      <w:r>
        <w:rPr>
          <w:rFonts w:ascii="Arial Narrow" w:hAnsi="Arial Narrow" w:cs="Tahoma"/>
        </w:rPr>
        <w:t xml:space="preserve">Fecha y hora de la audiencia. </w:t>
      </w:r>
    </w:p>
    <w:p w14:paraId="35EC890F" w14:textId="59EC4000" w:rsidR="00825329" w:rsidRDefault="00825329" w:rsidP="00825329">
      <w:pPr>
        <w:pStyle w:val="Prrafodelista"/>
        <w:numPr>
          <w:ilvl w:val="0"/>
          <w:numId w:val="10"/>
        </w:numPr>
        <w:jc w:val="both"/>
        <w:rPr>
          <w:rFonts w:ascii="Arial Narrow" w:hAnsi="Arial Narrow" w:cs="Tahoma"/>
        </w:rPr>
      </w:pPr>
      <w:r>
        <w:rPr>
          <w:rFonts w:ascii="Arial Narrow" w:hAnsi="Arial Narrow" w:cs="Tahoma"/>
        </w:rPr>
        <w:t>Enlace</w:t>
      </w:r>
      <w:r w:rsidR="0073556D">
        <w:rPr>
          <w:rFonts w:ascii="Arial Narrow" w:hAnsi="Arial Narrow" w:cs="Tahoma"/>
        </w:rPr>
        <w:t xml:space="preserve"> de la audiencia</w:t>
      </w:r>
      <w:r>
        <w:rPr>
          <w:rFonts w:ascii="Arial Narrow" w:hAnsi="Arial Narrow" w:cs="Tahoma"/>
        </w:rPr>
        <w:t>.</w:t>
      </w:r>
    </w:p>
    <w:p w14:paraId="5B1BF2B6" w14:textId="77777777" w:rsidR="004C1487" w:rsidRPr="004C1487" w:rsidRDefault="004C1487" w:rsidP="004C1487">
      <w:pPr>
        <w:pStyle w:val="Prrafodelista"/>
        <w:numPr>
          <w:ilvl w:val="0"/>
          <w:numId w:val="10"/>
        </w:numPr>
        <w:jc w:val="both"/>
        <w:rPr>
          <w:rFonts w:ascii="Arial Narrow" w:hAnsi="Arial Narrow" w:cs="Tahoma"/>
        </w:rPr>
      </w:pPr>
      <w:r w:rsidRPr="004C1487">
        <w:rPr>
          <w:rFonts w:ascii="Arial Narrow" w:hAnsi="Arial Narrow" w:cs="Tahoma"/>
        </w:rPr>
        <w:t>Recomendaciones:</w:t>
      </w:r>
    </w:p>
    <w:p w14:paraId="5A3B1DD0" w14:textId="4471FA1A" w:rsidR="004C1487" w:rsidRPr="004C1487" w:rsidRDefault="004C1487" w:rsidP="004C1487">
      <w:pPr>
        <w:pStyle w:val="Prrafodelista"/>
        <w:ind w:left="1080"/>
        <w:jc w:val="both"/>
        <w:rPr>
          <w:rFonts w:ascii="Arial Narrow" w:hAnsi="Arial Narrow" w:cs="Tahoma"/>
        </w:rPr>
      </w:pPr>
      <w:r w:rsidRPr="004C1487">
        <w:rPr>
          <w:rFonts w:ascii="Arial Narrow" w:hAnsi="Arial Narrow" w:cs="Tahoma"/>
        </w:rPr>
        <w:t>1) Si no encuentran el correo del link en su bandeja de entrada por favor verificar en notificaciones (en caso de Gmail), o en correo no deseado (en caso de Hotmail u otro servicio de correo electrónico).</w:t>
      </w:r>
    </w:p>
    <w:p w14:paraId="28F38B68" w14:textId="77777777" w:rsidR="004C1487" w:rsidRPr="004C1487" w:rsidRDefault="004C1487" w:rsidP="004C1487">
      <w:pPr>
        <w:pStyle w:val="Prrafodelista"/>
        <w:ind w:left="1080"/>
        <w:jc w:val="both"/>
        <w:rPr>
          <w:rFonts w:ascii="Arial Narrow" w:hAnsi="Arial Narrow" w:cs="Tahoma"/>
        </w:rPr>
      </w:pPr>
      <w:r w:rsidRPr="004C1487">
        <w:rPr>
          <w:rFonts w:ascii="Arial Narrow" w:hAnsi="Arial Narrow" w:cs="Tahoma"/>
        </w:rPr>
        <w:t>2) Debe mantener una conexión estable a internet.</w:t>
      </w:r>
    </w:p>
    <w:p w14:paraId="74DC2DDA" w14:textId="061268D6" w:rsidR="00B540F9" w:rsidRPr="00D60669" w:rsidRDefault="004C1487" w:rsidP="00D60669">
      <w:pPr>
        <w:pStyle w:val="Prrafodelista"/>
        <w:ind w:left="1080"/>
        <w:jc w:val="both"/>
        <w:rPr>
          <w:rFonts w:ascii="Arial Narrow" w:hAnsi="Arial Narrow" w:cs="Tahoma"/>
        </w:rPr>
      </w:pPr>
      <w:r w:rsidRPr="004C1487">
        <w:rPr>
          <w:rFonts w:ascii="Arial Narrow" w:hAnsi="Arial Narrow" w:cs="Tahoma"/>
        </w:rPr>
        <w:t>3) Silenciar el micrófono mientras alguien más está hablando.</w:t>
      </w:r>
    </w:p>
    <w:p w14:paraId="7D18A457" w14:textId="73BBA10C" w:rsidR="00D86A62" w:rsidRPr="00D86A62" w:rsidRDefault="00D86A62" w:rsidP="00D86A62">
      <w:pPr>
        <w:pStyle w:val="Prrafodelista"/>
        <w:ind w:left="360"/>
        <w:jc w:val="both"/>
        <w:rPr>
          <w:rFonts w:ascii="Arial Narrow" w:hAnsi="Arial Narrow" w:cs="Tahoma"/>
        </w:rPr>
      </w:pPr>
    </w:p>
    <w:p w14:paraId="49D9D42D" w14:textId="77777777" w:rsidR="007D6232" w:rsidRDefault="007D6232" w:rsidP="007D6232">
      <w:pPr>
        <w:pStyle w:val="Prrafodelista"/>
        <w:numPr>
          <w:ilvl w:val="0"/>
          <w:numId w:val="7"/>
        </w:numPr>
        <w:jc w:val="both"/>
        <w:rPr>
          <w:rFonts w:ascii="Arial Narrow" w:hAnsi="Arial Narrow" w:cs="Tahoma"/>
        </w:rPr>
      </w:pPr>
      <w:r w:rsidRPr="0052131C">
        <w:rPr>
          <w:rFonts w:ascii="Arial Narrow" w:hAnsi="Arial Narrow" w:cs="Tahoma"/>
          <w:b/>
        </w:rPr>
        <w:t>Recome</w:t>
      </w:r>
      <w:r>
        <w:rPr>
          <w:rFonts w:ascii="Arial Narrow" w:hAnsi="Arial Narrow" w:cs="Tahoma"/>
          <w:b/>
        </w:rPr>
        <w:t>ndaciones previas a la conexión</w:t>
      </w:r>
      <w:r w:rsidRPr="0052131C">
        <w:rPr>
          <w:rFonts w:ascii="Arial Narrow" w:hAnsi="Arial Narrow" w:cs="Tahoma"/>
          <w:b/>
        </w:rPr>
        <w:t>:</w:t>
      </w:r>
      <w:r w:rsidRPr="0052131C">
        <w:rPr>
          <w:rFonts w:ascii="Arial Narrow" w:hAnsi="Arial Narrow" w:cs="Tahoma"/>
        </w:rPr>
        <w:t xml:space="preserve"> Para garantizar la exitosa conexión y </w:t>
      </w:r>
      <w:r>
        <w:rPr>
          <w:rFonts w:ascii="Arial Narrow" w:hAnsi="Arial Narrow" w:cs="Tahoma"/>
        </w:rPr>
        <w:t>ó</w:t>
      </w:r>
      <w:r w:rsidRPr="0052131C">
        <w:rPr>
          <w:rFonts w:ascii="Arial Narrow" w:hAnsi="Arial Narrow" w:cs="Tahoma"/>
        </w:rPr>
        <w:t>ptima realización de la</w:t>
      </w:r>
      <w:r>
        <w:rPr>
          <w:rFonts w:ascii="Arial Narrow" w:hAnsi="Arial Narrow" w:cs="Tahoma"/>
        </w:rPr>
        <w:t>s</w:t>
      </w:r>
      <w:r w:rsidRPr="0052131C">
        <w:rPr>
          <w:rFonts w:ascii="Arial Narrow" w:hAnsi="Arial Narrow" w:cs="Tahoma"/>
        </w:rPr>
        <w:t xml:space="preserve"> audiencia</w:t>
      </w:r>
      <w:r>
        <w:rPr>
          <w:rFonts w:ascii="Arial Narrow" w:hAnsi="Arial Narrow" w:cs="Tahoma"/>
        </w:rPr>
        <w:t>s, los asistentes deberán verificar lo siguiente:</w:t>
      </w:r>
    </w:p>
    <w:p w14:paraId="44AD9D89" w14:textId="77777777" w:rsidR="007D6232" w:rsidRDefault="007D6232" w:rsidP="007D6232">
      <w:pPr>
        <w:pStyle w:val="Prrafodelista"/>
        <w:ind w:left="360"/>
        <w:jc w:val="both"/>
        <w:rPr>
          <w:rFonts w:ascii="Arial Narrow" w:hAnsi="Arial Narrow" w:cs="Tahoma"/>
          <w:b/>
        </w:rPr>
      </w:pPr>
    </w:p>
    <w:p w14:paraId="53816CC8" w14:textId="15ADFE1B" w:rsidR="007D6232" w:rsidRDefault="007D6232" w:rsidP="007D6232">
      <w:pPr>
        <w:pStyle w:val="Prrafodelista"/>
        <w:numPr>
          <w:ilvl w:val="0"/>
          <w:numId w:val="9"/>
        </w:numPr>
        <w:jc w:val="both"/>
        <w:rPr>
          <w:rFonts w:ascii="Arial Narrow" w:hAnsi="Arial Narrow" w:cs="Tahoma"/>
        </w:rPr>
      </w:pPr>
      <w:r w:rsidRPr="008C5728">
        <w:rPr>
          <w:rFonts w:ascii="Arial Narrow" w:hAnsi="Arial Narrow" w:cs="Tahoma"/>
        </w:rPr>
        <w:t xml:space="preserve">Acceso a internet vía red local </w:t>
      </w:r>
      <w:r w:rsidR="00D60669" w:rsidRPr="008C5728">
        <w:rPr>
          <w:rFonts w:ascii="Arial Narrow" w:hAnsi="Arial Narrow" w:cs="Tahoma"/>
        </w:rPr>
        <w:t>o WI</w:t>
      </w:r>
      <w:r w:rsidRPr="008C5728">
        <w:rPr>
          <w:rFonts w:ascii="Arial Narrow" w:hAnsi="Arial Narrow" w:cs="Tahoma"/>
        </w:rPr>
        <w:t>-FI.</w:t>
      </w:r>
    </w:p>
    <w:p w14:paraId="27371098" w14:textId="21374688" w:rsidR="007D6232" w:rsidRDefault="007D6232" w:rsidP="007D6232">
      <w:pPr>
        <w:pStyle w:val="Prrafodelista"/>
        <w:numPr>
          <w:ilvl w:val="0"/>
          <w:numId w:val="9"/>
        </w:numPr>
        <w:jc w:val="both"/>
        <w:rPr>
          <w:rFonts w:ascii="Arial Narrow" w:hAnsi="Arial Narrow" w:cs="Tahoma"/>
        </w:rPr>
      </w:pPr>
      <w:r>
        <w:rPr>
          <w:rFonts w:ascii="Arial Narrow" w:hAnsi="Arial Narrow" w:cs="Tahoma"/>
        </w:rPr>
        <w:t>Computadores o dispositivo móviles con sistemas de audio, cámara y micrófono.</w:t>
      </w:r>
      <w:r w:rsidRPr="008C5728">
        <w:rPr>
          <w:rFonts w:ascii="Arial Narrow" w:hAnsi="Arial Narrow" w:cs="Tahoma"/>
        </w:rPr>
        <w:t xml:space="preserve"> </w:t>
      </w:r>
    </w:p>
    <w:p w14:paraId="3CF98E25" w14:textId="2968B9C2" w:rsidR="007D6232" w:rsidRPr="007D6232" w:rsidRDefault="007D6232" w:rsidP="007D6232">
      <w:pPr>
        <w:ind w:left="284"/>
        <w:jc w:val="both"/>
        <w:rPr>
          <w:rFonts w:ascii="Arial Narrow" w:hAnsi="Arial Narrow" w:cs="Tahoma"/>
        </w:rPr>
      </w:pPr>
      <w:r>
        <w:rPr>
          <w:rFonts w:ascii="Arial Narrow" w:hAnsi="Arial Narrow" w:cs="Tahoma"/>
        </w:rPr>
        <w:t>Nuestro auxiliar</w:t>
      </w:r>
      <w:r w:rsidRPr="007D6232">
        <w:rPr>
          <w:rFonts w:ascii="Arial Narrow" w:hAnsi="Arial Narrow" w:cs="Tahoma"/>
        </w:rPr>
        <w:t xml:space="preserve"> estará atenderá sus inquietudes con respecto a la tecnología y logística virtual de la audiencia. Puede informarnos a los siguientes números:  3205729403 -3215241399 si requiere pruebas de acceso a la sala virtual, si tiene dificultades al acceder a la sala, si el internet es inestable o no tienes acceso a internet. </w:t>
      </w:r>
    </w:p>
    <w:p w14:paraId="609981C2" w14:textId="77777777" w:rsidR="007D6232" w:rsidRPr="007D6232" w:rsidRDefault="007D6232" w:rsidP="007D6232">
      <w:pPr>
        <w:jc w:val="both"/>
        <w:rPr>
          <w:rFonts w:ascii="Arial Narrow" w:hAnsi="Arial Narrow" w:cs="Tahoma"/>
        </w:rPr>
      </w:pPr>
    </w:p>
    <w:p w14:paraId="73116861" w14:textId="77777777" w:rsidR="009810B0" w:rsidRDefault="009810B0" w:rsidP="009810B0">
      <w:pPr>
        <w:pStyle w:val="Prrafodelista"/>
        <w:ind w:left="360"/>
        <w:jc w:val="both"/>
        <w:rPr>
          <w:rFonts w:ascii="Arial Narrow" w:hAnsi="Arial Narrow" w:cs="Tahoma"/>
        </w:rPr>
      </w:pPr>
      <w:r>
        <w:rPr>
          <w:rFonts w:ascii="Arial Narrow" w:hAnsi="Arial Narrow" w:cs="Tahoma"/>
        </w:rPr>
        <w:t>Es importante recordar que el apoyo del Centro en las audiencias es únicamente para asistir en temas relativos al uso del aplicativo ZOOM por los participantes. Tanto el video como el audio por parte del Centro se mantendrán apagados, salvo casos en donde se requiera la instrucción del hospedador.</w:t>
      </w:r>
    </w:p>
    <w:p w14:paraId="3DE9CB7B" w14:textId="77777777" w:rsidR="007D6232" w:rsidRPr="007D6232" w:rsidRDefault="007D6232" w:rsidP="007D6232">
      <w:pPr>
        <w:pStyle w:val="Prrafodelista"/>
        <w:ind w:left="360"/>
        <w:jc w:val="both"/>
        <w:rPr>
          <w:rFonts w:ascii="Arial Narrow" w:hAnsi="Arial Narrow" w:cs="Tahoma"/>
        </w:rPr>
      </w:pPr>
    </w:p>
    <w:p w14:paraId="1E2E8670" w14:textId="77777777" w:rsidR="007D6232" w:rsidRDefault="007D6232" w:rsidP="007D6232">
      <w:pPr>
        <w:pStyle w:val="Prrafodelista"/>
        <w:numPr>
          <w:ilvl w:val="0"/>
          <w:numId w:val="7"/>
        </w:numPr>
        <w:jc w:val="both"/>
        <w:rPr>
          <w:rFonts w:ascii="Arial Narrow" w:hAnsi="Arial Narrow" w:cs="Tahoma"/>
        </w:rPr>
      </w:pPr>
      <w:r>
        <w:rPr>
          <w:rFonts w:ascii="Arial Narrow" w:hAnsi="Arial Narrow" w:cs="Tahoma"/>
          <w:b/>
        </w:rPr>
        <w:t>Desarrollo de la audiencia</w:t>
      </w:r>
      <w:r w:rsidRPr="0052131C">
        <w:rPr>
          <w:rFonts w:ascii="Arial Narrow" w:hAnsi="Arial Narrow" w:cs="Tahoma"/>
          <w:b/>
        </w:rPr>
        <w:t>:</w:t>
      </w:r>
      <w:r w:rsidRPr="0052131C">
        <w:rPr>
          <w:rFonts w:ascii="Arial Narrow" w:hAnsi="Arial Narrow" w:cs="Tahoma"/>
        </w:rPr>
        <w:t xml:space="preserve"> El centro como hospedador de la reunión deberá iniciar la conexión para que los demás intervinientes puedan ingresar a la sala virtual</w:t>
      </w:r>
      <w:r>
        <w:rPr>
          <w:rFonts w:ascii="Arial Narrow" w:hAnsi="Arial Narrow" w:cs="Tahoma"/>
        </w:rPr>
        <w:t xml:space="preserve">. Lo anterior, se presentará al menos quince (15) minutos antes de la hora fijada para el inicio de la audiencia. Es importante que el secretario se encuentre con antelación en la reunión, con el fin de dar instrucciones y asistir en la orientación de los participantes, para cumplir con el orden y adecuado desarrollo de la audiencia. </w:t>
      </w:r>
    </w:p>
    <w:p w14:paraId="0BABA34D" w14:textId="77777777" w:rsidR="007D6232" w:rsidRPr="007D6232" w:rsidRDefault="007D6232" w:rsidP="007D6232">
      <w:pPr>
        <w:pStyle w:val="Prrafodelista"/>
        <w:ind w:left="360"/>
        <w:jc w:val="both"/>
        <w:rPr>
          <w:rFonts w:ascii="Arial Narrow" w:hAnsi="Arial Narrow" w:cs="Tahoma"/>
        </w:rPr>
      </w:pPr>
    </w:p>
    <w:p w14:paraId="66D0F286" w14:textId="4C58A728" w:rsidR="00EB196A" w:rsidRDefault="00EE3A76" w:rsidP="009E1507">
      <w:pPr>
        <w:pStyle w:val="Prrafodelista"/>
        <w:numPr>
          <w:ilvl w:val="0"/>
          <w:numId w:val="7"/>
        </w:numPr>
        <w:jc w:val="both"/>
        <w:rPr>
          <w:rFonts w:ascii="Arial Narrow" w:hAnsi="Arial Narrow" w:cs="Tahoma"/>
        </w:rPr>
      </w:pPr>
      <w:r w:rsidRPr="005A118C">
        <w:rPr>
          <w:rFonts w:ascii="Arial Narrow" w:hAnsi="Arial Narrow" w:cs="Tahoma"/>
          <w:b/>
        </w:rPr>
        <w:t>Elaboración de Actas:</w:t>
      </w:r>
      <w:r w:rsidRPr="0052131C">
        <w:rPr>
          <w:rFonts w:ascii="Arial Narrow" w:hAnsi="Arial Narrow" w:cs="Tahoma"/>
        </w:rPr>
        <w:t xml:space="preserve"> </w:t>
      </w:r>
      <w:r w:rsidRPr="007D6232">
        <w:rPr>
          <w:rFonts w:ascii="Arial Narrow" w:hAnsi="Arial Narrow" w:cs="Tahoma"/>
        </w:rPr>
        <w:t>Es importante hacer mención en las actas de las diferentes audiencias que dichas diligencias se están llevando a cabo conforme a lo dispuesto en el artículo 23 de la Ley 1563 de 2012 referente al uso de medios electrónicos, y también en cumplimiento de las disposiciones contempladas en el Decreto 491 de 2020.</w:t>
      </w:r>
      <w:r w:rsidR="00EB196A">
        <w:rPr>
          <w:rFonts w:ascii="Arial Narrow" w:hAnsi="Arial Narrow" w:cs="Tahoma"/>
        </w:rPr>
        <w:t xml:space="preserve">  La redacción de estas actas y autos, están a cargo de secretario de cada tribunal. </w:t>
      </w:r>
    </w:p>
    <w:p w14:paraId="3D428128" w14:textId="77777777" w:rsidR="009E1507" w:rsidRPr="009E1507" w:rsidRDefault="009E1507" w:rsidP="009E1507">
      <w:pPr>
        <w:pStyle w:val="Prrafodelista"/>
        <w:rPr>
          <w:rFonts w:ascii="Arial Narrow" w:hAnsi="Arial Narrow" w:cs="Tahoma"/>
        </w:rPr>
      </w:pPr>
    </w:p>
    <w:p w14:paraId="1EE6042F" w14:textId="7AEDBB9C" w:rsidR="009E1507" w:rsidRPr="009E1507" w:rsidRDefault="009E1507" w:rsidP="009E1507">
      <w:pPr>
        <w:pStyle w:val="Prrafodelista"/>
        <w:ind w:left="360"/>
        <w:jc w:val="both"/>
        <w:rPr>
          <w:rFonts w:ascii="Arial Narrow" w:hAnsi="Arial Narrow" w:cs="Tahoma"/>
        </w:rPr>
      </w:pPr>
      <w:r>
        <w:rPr>
          <w:rFonts w:ascii="Arial Narrow" w:hAnsi="Arial Narrow" w:cs="Tahoma"/>
        </w:rPr>
        <w:t>Una vez culminada la audiencia correspondiente, el secretario dejará constancia en la firma de cada asistente que “asistió a través de videoconferencia”, y procederá a guardarla en formato PDF.</w:t>
      </w:r>
    </w:p>
    <w:p w14:paraId="1395971B" w14:textId="77777777" w:rsidR="00EE3A76" w:rsidRPr="00927CED" w:rsidRDefault="00EE3A76" w:rsidP="00EE3A76">
      <w:pPr>
        <w:pStyle w:val="Prrafodelista"/>
        <w:ind w:left="360"/>
        <w:jc w:val="both"/>
        <w:rPr>
          <w:rFonts w:ascii="Arial Narrow" w:hAnsi="Arial Narrow" w:cs="Tahoma"/>
        </w:rPr>
      </w:pPr>
    </w:p>
    <w:p w14:paraId="6CD29E41" w14:textId="12B0EB00" w:rsidR="00EE3A76" w:rsidRPr="00D60669" w:rsidRDefault="00EE3A76" w:rsidP="00EE3A76">
      <w:pPr>
        <w:pStyle w:val="Prrafodelista"/>
        <w:numPr>
          <w:ilvl w:val="0"/>
          <w:numId w:val="7"/>
        </w:numPr>
        <w:jc w:val="both"/>
        <w:rPr>
          <w:rFonts w:ascii="Arial Narrow" w:hAnsi="Arial Narrow" w:cs="Tahoma"/>
        </w:rPr>
      </w:pPr>
      <w:r>
        <w:rPr>
          <w:rFonts w:ascii="Arial Narrow" w:hAnsi="Arial Narrow" w:cs="Tahoma"/>
          <w:b/>
        </w:rPr>
        <w:t>Envío de acta</w:t>
      </w:r>
      <w:r w:rsidRPr="0052131C">
        <w:rPr>
          <w:rFonts w:ascii="Arial Narrow" w:hAnsi="Arial Narrow" w:cs="Tahoma"/>
          <w:b/>
        </w:rPr>
        <w:t xml:space="preserve">: </w:t>
      </w:r>
      <w:r>
        <w:rPr>
          <w:rFonts w:ascii="Arial Narrow" w:hAnsi="Arial Narrow" w:cs="Tahoma"/>
        </w:rPr>
        <w:t xml:space="preserve">Una vez cumplido lo anterior, el secretario/a deberá remitir a los correos electrónicos pertinentes el acta, y al correo electrónico del Centro: </w:t>
      </w:r>
      <w:hyperlink r:id="rId14" w:history="1">
        <w:r w:rsidR="009E1507" w:rsidRPr="00BB5926">
          <w:rPr>
            <w:rStyle w:val="Hipervnculo"/>
            <w:rFonts w:ascii="Arial Narrow" w:hAnsi="Arial Narrow" w:cs="Tahoma"/>
            <w:sz w:val="22"/>
            <w:szCs w:val="22"/>
          </w:rPr>
          <w:t>cac@cccartagena.org.co</w:t>
        </w:r>
      </w:hyperlink>
      <w:r>
        <w:rPr>
          <w:rFonts w:ascii="Arial Narrow" w:hAnsi="Arial Narrow" w:cs="Tahoma"/>
        </w:rPr>
        <w:t xml:space="preserve"> .</w:t>
      </w:r>
      <w:r w:rsidR="009E1507">
        <w:rPr>
          <w:rFonts w:ascii="Arial Narrow" w:hAnsi="Arial Narrow" w:cs="Tahoma"/>
        </w:rPr>
        <w:t xml:space="preserve"> O el secretario puede enviarlo al correo del C.A.C. y nosotros lo enviaremos a las partes correspondientes </w:t>
      </w:r>
      <w:r w:rsidR="00D60669">
        <w:rPr>
          <w:rFonts w:ascii="Arial Narrow" w:hAnsi="Arial Narrow" w:cs="Tahoma"/>
        </w:rPr>
        <w:t xml:space="preserve">con </w:t>
      </w:r>
      <w:r w:rsidR="00D60669" w:rsidRPr="00B540F9">
        <w:rPr>
          <w:rFonts w:ascii="Arial Narrow" w:hAnsi="Arial Narrow" w:cs="Tahoma"/>
        </w:rPr>
        <w:t xml:space="preserve">el sufijo de CERTIMAIL </w:t>
      </w:r>
      <w:proofErr w:type="gramStart"/>
      <w:r w:rsidR="00D60669" w:rsidRPr="00B540F9">
        <w:rPr>
          <w:rFonts w:ascii="Arial Narrow" w:hAnsi="Arial Narrow" w:cs="Tahoma"/>
          <w:b/>
        </w:rPr>
        <w:t>“.rpost.biz</w:t>
      </w:r>
      <w:proofErr w:type="gramEnd"/>
      <w:r w:rsidR="00D60669" w:rsidRPr="00B540F9">
        <w:rPr>
          <w:rFonts w:ascii="Arial Narrow" w:hAnsi="Arial Narrow" w:cs="Tahoma"/>
          <w:b/>
        </w:rPr>
        <w:t>”</w:t>
      </w:r>
      <w:r w:rsidR="00D60669">
        <w:rPr>
          <w:rFonts w:ascii="Arial Narrow" w:hAnsi="Arial Narrow" w:cs="Tahoma"/>
          <w:b/>
        </w:rPr>
        <w:t xml:space="preserve">. </w:t>
      </w:r>
    </w:p>
    <w:p w14:paraId="28340D62" w14:textId="77777777" w:rsidR="00D60669" w:rsidRPr="00D60669" w:rsidRDefault="00D60669" w:rsidP="00D60669">
      <w:pPr>
        <w:pStyle w:val="Prrafodelista"/>
        <w:ind w:left="360"/>
        <w:jc w:val="both"/>
        <w:rPr>
          <w:rFonts w:ascii="Arial Narrow" w:hAnsi="Arial Narrow" w:cs="Tahoma"/>
        </w:rPr>
      </w:pPr>
    </w:p>
    <w:p w14:paraId="6985794C" w14:textId="47DFDFDF" w:rsidR="00D60669" w:rsidRDefault="00D60669" w:rsidP="00606816">
      <w:pPr>
        <w:pStyle w:val="Prrafodelista"/>
        <w:numPr>
          <w:ilvl w:val="0"/>
          <w:numId w:val="7"/>
        </w:numPr>
        <w:jc w:val="both"/>
        <w:rPr>
          <w:rFonts w:ascii="Arial Narrow" w:hAnsi="Arial Narrow" w:cs="Tahoma"/>
        </w:rPr>
      </w:pPr>
      <w:r>
        <w:rPr>
          <w:rFonts w:ascii="Arial Narrow" w:hAnsi="Arial Narrow" w:cs="Tahoma"/>
          <w:b/>
        </w:rPr>
        <w:t xml:space="preserve">Expediente: </w:t>
      </w:r>
      <w:r w:rsidRPr="00D60669">
        <w:rPr>
          <w:rFonts w:ascii="Arial Narrow" w:hAnsi="Arial Narrow" w:cs="Tahoma"/>
        </w:rPr>
        <w:t xml:space="preserve">Cada uno </w:t>
      </w:r>
      <w:r>
        <w:rPr>
          <w:rFonts w:ascii="Arial Narrow" w:hAnsi="Arial Narrow" w:cs="Tahoma"/>
        </w:rPr>
        <w:t>de nuestro tramites, tendrá un expedie</w:t>
      </w:r>
      <w:r w:rsidR="00606816">
        <w:rPr>
          <w:rFonts w:ascii="Arial Narrow" w:hAnsi="Arial Narrow" w:cs="Tahoma"/>
        </w:rPr>
        <w:t xml:space="preserve">nte virtual en la plataforma </w:t>
      </w:r>
      <w:r>
        <w:rPr>
          <w:rFonts w:ascii="Arial Narrow" w:hAnsi="Arial Narrow" w:cs="Tahoma"/>
        </w:rPr>
        <w:t>DRIVE en el cual</w:t>
      </w:r>
      <w:r w:rsidR="00606816">
        <w:rPr>
          <w:rFonts w:ascii="Arial Narrow" w:hAnsi="Arial Narrow" w:cs="Tahoma"/>
        </w:rPr>
        <w:t xml:space="preserve">, </w:t>
      </w:r>
      <w:r w:rsidRPr="00606816">
        <w:rPr>
          <w:rFonts w:ascii="Arial Narrow" w:hAnsi="Arial Narrow" w:cs="Tahoma"/>
        </w:rPr>
        <w:t>será el secretario</w:t>
      </w:r>
      <w:r w:rsidR="00606816" w:rsidRPr="00606816">
        <w:rPr>
          <w:rFonts w:ascii="Arial Narrow" w:hAnsi="Arial Narrow" w:cs="Tahoma"/>
        </w:rPr>
        <w:t>, árbitros y</w:t>
      </w:r>
      <w:r w:rsidRPr="00606816">
        <w:rPr>
          <w:rFonts w:ascii="Arial Narrow" w:hAnsi="Arial Narrow" w:cs="Tahoma"/>
        </w:rPr>
        <w:t xml:space="preserve"> los funcionarios del C.A.C. </w:t>
      </w:r>
      <w:r w:rsidR="00606816">
        <w:rPr>
          <w:rFonts w:ascii="Arial Narrow" w:hAnsi="Arial Narrow" w:cs="Tahoma"/>
        </w:rPr>
        <w:t xml:space="preserve">los administradores </w:t>
      </w:r>
      <w:r w:rsidRPr="00606816">
        <w:rPr>
          <w:rFonts w:ascii="Arial Narrow" w:hAnsi="Arial Narrow" w:cs="Tahoma"/>
        </w:rPr>
        <w:t xml:space="preserve">de expediente </w:t>
      </w:r>
      <w:r w:rsidR="00606816" w:rsidRPr="00606816">
        <w:rPr>
          <w:rFonts w:ascii="Arial Narrow" w:hAnsi="Arial Narrow" w:cs="Tahoma"/>
        </w:rPr>
        <w:t xml:space="preserve">y las partes solo podrán visualizarlo. </w:t>
      </w:r>
    </w:p>
    <w:p w14:paraId="6FE4EEB8" w14:textId="77777777" w:rsidR="00C3704D" w:rsidRPr="00C3704D" w:rsidRDefault="00C3704D" w:rsidP="00C3704D">
      <w:pPr>
        <w:pStyle w:val="Prrafodelista"/>
        <w:rPr>
          <w:rFonts w:ascii="Arial Narrow" w:hAnsi="Arial Narrow" w:cs="Tahoma"/>
        </w:rPr>
      </w:pPr>
    </w:p>
    <w:p w14:paraId="729C43E0" w14:textId="1B904D22" w:rsidR="00C3704D" w:rsidRDefault="00C3704D" w:rsidP="00C3704D">
      <w:pPr>
        <w:jc w:val="both"/>
        <w:rPr>
          <w:rFonts w:ascii="Arial Narrow" w:hAnsi="Arial Narrow" w:cs="Tahoma"/>
        </w:rPr>
      </w:pPr>
    </w:p>
    <w:p w14:paraId="09EBDC6F" w14:textId="387441F3" w:rsidR="00C3704D" w:rsidRDefault="00C3704D" w:rsidP="00C3704D">
      <w:pPr>
        <w:jc w:val="both"/>
        <w:rPr>
          <w:rFonts w:ascii="Arial Narrow" w:hAnsi="Arial Narrow" w:cs="Tahoma"/>
        </w:rPr>
      </w:pPr>
    </w:p>
    <w:p w14:paraId="5F12E6E2" w14:textId="7330639C" w:rsidR="00C3704D" w:rsidRDefault="00C3704D" w:rsidP="00C3704D">
      <w:pPr>
        <w:jc w:val="both"/>
        <w:rPr>
          <w:rFonts w:ascii="Arial Narrow" w:hAnsi="Arial Narrow" w:cs="Tahoma"/>
        </w:rPr>
      </w:pPr>
    </w:p>
    <w:p w14:paraId="226A4D03" w14:textId="631930F2" w:rsidR="00C3704D" w:rsidRDefault="00C3704D" w:rsidP="00C3704D">
      <w:pPr>
        <w:jc w:val="both"/>
        <w:rPr>
          <w:rFonts w:ascii="Arial Narrow" w:hAnsi="Arial Narrow" w:cs="Tahoma"/>
        </w:rPr>
      </w:pPr>
    </w:p>
    <w:p w14:paraId="5877B158" w14:textId="02DB595C" w:rsidR="00C3704D" w:rsidRDefault="00C3704D" w:rsidP="00C3704D">
      <w:pPr>
        <w:jc w:val="both"/>
        <w:rPr>
          <w:rFonts w:ascii="Arial Narrow" w:hAnsi="Arial Narrow" w:cs="Tahoma"/>
        </w:rPr>
      </w:pPr>
    </w:p>
    <w:p w14:paraId="7107638A" w14:textId="4382899D" w:rsidR="00C3704D" w:rsidRPr="00C3704D" w:rsidRDefault="00C3704D" w:rsidP="00C3704D">
      <w:pPr>
        <w:jc w:val="both"/>
        <w:rPr>
          <w:rFonts w:ascii="Arial Narrow" w:hAnsi="Arial Narrow" w:cs="Tahoma"/>
        </w:rPr>
      </w:pPr>
    </w:p>
    <w:p w14:paraId="7E6D85E6" w14:textId="7B837C10" w:rsidR="00C3704D" w:rsidRDefault="00C3704D" w:rsidP="00C3704D">
      <w:pPr>
        <w:pStyle w:val="Prrafodelista"/>
        <w:rPr>
          <w:rFonts w:ascii="Arial Narrow" w:hAnsi="Arial Narrow" w:cs="Tahoma"/>
          <w:b/>
        </w:rPr>
      </w:pPr>
    </w:p>
    <w:p w14:paraId="7E3B5D08" w14:textId="77777777" w:rsidR="001313DD" w:rsidRPr="00C3704D" w:rsidRDefault="001313DD" w:rsidP="00C3704D">
      <w:pPr>
        <w:pStyle w:val="Prrafodelista"/>
        <w:rPr>
          <w:rFonts w:ascii="Arial Narrow" w:hAnsi="Arial Narrow" w:cs="Tahoma"/>
          <w:b/>
        </w:rPr>
      </w:pPr>
    </w:p>
    <w:p w14:paraId="0B239BB9" w14:textId="43EB8A98" w:rsidR="00C3704D" w:rsidRPr="00C3704D" w:rsidRDefault="00C3704D" w:rsidP="00C3704D">
      <w:pPr>
        <w:pStyle w:val="Prrafodelista"/>
        <w:numPr>
          <w:ilvl w:val="0"/>
          <w:numId w:val="7"/>
        </w:numPr>
        <w:jc w:val="both"/>
        <w:rPr>
          <w:rFonts w:ascii="Arial Narrow" w:hAnsi="Arial Narrow" w:cs="Tahoma"/>
        </w:rPr>
      </w:pPr>
      <w:r w:rsidRPr="00C3704D">
        <w:rPr>
          <w:rFonts w:ascii="Arial Narrow" w:hAnsi="Arial Narrow" w:cs="Tahoma"/>
          <w:b/>
        </w:rPr>
        <w:t xml:space="preserve">Entrega del expediente al secretario: </w:t>
      </w:r>
      <w:r w:rsidRPr="00C3704D">
        <w:rPr>
          <w:rFonts w:ascii="Arial Narrow" w:hAnsi="Arial Narrow" w:cs="Tahoma"/>
        </w:rPr>
        <w:t xml:space="preserve">Una vez instalado </w:t>
      </w:r>
      <w:r>
        <w:rPr>
          <w:rFonts w:ascii="Arial Narrow" w:hAnsi="Arial Narrow" w:cs="Tahoma"/>
        </w:rPr>
        <w:t xml:space="preserve">el tribunal, </w:t>
      </w:r>
      <w:r w:rsidR="001313DD">
        <w:rPr>
          <w:rFonts w:ascii="Arial Narrow" w:hAnsi="Arial Narrow" w:cs="Tahoma"/>
        </w:rPr>
        <w:t xml:space="preserve">el Centro de Arbitraje y Conciliación de la Cámara de Comercio de Cartagena dará acceso como administradores </w:t>
      </w:r>
      <w:r w:rsidR="001313DD" w:rsidRPr="00606816">
        <w:rPr>
          <w:rFonts w:ascii="Arial Narrow" w:hAnsi="Arial Narrow" w:cs="Tahoma"/>
        </w:rPr>
        <w:t>de expediente</w:t>
      </w:r>
      <w:r w:rsidR="001313DD">
        <w:rPr>
          <w:rFonts w:ascii="Arial Narrow" w:hAnsi="Arial Narrow" w:cs="Tahoma"/>
        </w:rPr>
        <w:t xml:space="preserve"> a los árbitros y secretario encargado del trámite arbitral. A demás, se le enviara al correo electrónico del secretario un formato</w:t>
      </w:r>
      <w:r w:rsidR="00F82A40">
        <w:rPr>
          <w:rFonts w:ascii="Arial Narrow" w:hAnsi="Arial Narrow" w:cs="Tahoma"/>
        </w:rPr>
        <w:t>/ carta remisoria</w:t>
      </w:r>
      <w:r w:rsidR="001313DD">
        <w:rPr>
          <w:rFonts w:ascii="Arial Narrow" w:hAnsi="Arial Narrow" w:cs="Tahoma"/>
        </w:rPr>
        <w:t xml:space="preserve"> contentivo de las actuaciones realizada por el centro a la fecha y los documentos radicados por las partes intervinientes del proceso.</w:t>
      </w:r>
      <w:r w:rsidR="00F61B6B">
        <w:rPr>
          <w:rFonts w:ascii="Arial Narrow" w:hAnsi="Arial Narrow" w:cs="Tahoma"/>
        </w:rPr>
        <w:t xml:space="preserve"> El secretario, previa revisión del expediente entregado deberá enviar el formato firmado al </w:t>
      </w:r>
      <w:r w:rsidR="00F61B6B" w:rsidRPr="009810B0">
        <w:rPr>
          <w:rFonts w:ascii="Arial Narrow" w:hAnsi="Arial Narrow" w:cs="Tahoma"/>
          <w:sz w:val="22"/>
          <w:szCs w:val="22"/>
        </w:rPr>
        <w:t xml:space="preserve">correo electrónico </w:t>
      </w:r>
      <w:hyperlink r:id="rId15" w:history="1">
        <w:r w:rsidR="00F61B6B" w:rsidRPr="00BB5926">
          <w:rPr>
            <w:rStyle w:val="Hipervnculo"/>
            <w:rFonts w:ascii="Arial Narrow" w:hAnsi="Arial Narrow" w:cs="Tahoma"/>
            <w:sz w:val="22"/>
            <w:szCs w:val="22"/>
          </w:rPr>
          <w:t>cac@cccartagena.org.co</w:t>
        </w:r>
      </w:hyperlink>
      <w:r w:rsidR="00F61B6B">
        <w:rPr>
          <w:rFonts w:ascii="Arial Narrow" w:hAnsi="Arial Narrow" w:cs="Tahoma"/>
        </w:rPr>
        <w:t xml:space="preserve"> .  </w:t>
      </w:r>
    </w:p>
    <w:p w14:paraId="2872B429" w14:textId="77777777" w:rsidR="005C6956" w:rsidRPr="005C6956" w:rsidRDefault="005C6956" w:rsidP="005C6956">
      <w:pPr>
        <w:pStyle w:val="Prrafodelista"/>
        <w:rPr>
          <w:rFonts w:ascii="Arial Narrow" w:hAnsi="Arial Narrow" w:cs="Tahoma"/>
        </w:rPr>
      </w:pPr>
    </w:p>
    <w:p w14:paraId="631CA02D" w14:textId="0DBBEB3A" w:rsidR="00F61B6B" w:rsidRPr="00F82A40" w:rsidRDefault="005C6956" w:rsidP="00F82A40">
      <w:pPr>
        <w:pStyle w:val="Prrafodelista"/>
        <w:numPr>
          <w:ilvl w:val="0"/>
          <w:numId w:val="7"/>
        </w:numPr>
        <w:jc w:val="both"/>
        <w:rPr>
          <w:rFonts w:ascii="Arial Narrow" w:hAnsi="Arial Narrow" w:cs="Tahoma"/>
        </w:rPr>
      </w:pPr>
      <w:r w:rsidRPr="005C6956">
        <w:rPr>
          <w:rFonts w:ascii="Arial Narrow" w:hAnsi="Arial Narrow" w:cs="Tahoma"/>
          <w:b/>
        </w:rPr>
        <w:t xml:space="preserve">Archivo del Expediente: </w:t>
      </w:r>
      <w:r w:rsidR="00C3704D" w:rsidRPr="00C3704D">
        <w:rPr>
          <w:rFonts w:ascii="Arial Narrow" w:hAnsi="Arial Narrow" w:cs="Tahoma"/>
        </w:rPr>
        <w:t xml:space="preserve">Una vez </w:t>
      </w:r>
      <w:r w:rsidR="00F15A1A">
        <w:rPr>
          <w:rFonts w:ascii="Arial Narrow" w:hAnsi="Arial Narrow" w:cs="Tahoma"/>
        </w:rPr>
        <w:t xml:space="preserve">terminado el trámite de </w:t>
      </w:r>
      <w:r w:rsidR="00F15A1A">
        <w:rPr>
          <w:rFonts w:ascii="Arial Narrow" w:hAnsi="Arial Narrow" w:cs="Tahoma"/>
          <w:b/>
          <w:sz w:val="22"/>
          <w:szCs w:val="22"/>
        </w:rPr>
        <w:t>AMIGABLE COMPOSICIÓN</w:t>
      </w:r>
      <w:r w:rsidR="001313DD">
        <w:rPr>
          <w:rFonts w:ascii="Arial Narrow" w:hAnsi="Arial Narrow" w:cs="Tahoma"/>
        </w:rPr>
        <w:t>,</w:t>
      </w:r>
      <w:bookmarkStart w:id="0" w:name="_GoBack"/>
      <w:bookmarkEnd w:id="0"/>
      <w:r w:rsidR="001313DD">
        <w:rPr>
          <w:rFonts w:ascii="Arial Narrow" w:hAnsi="Arial Narrow" w:cs="Tahoma"/>
        </w:rPr>
        <w:t xml:space="preserve"> el secretario deberá entregar formalmente el expediente al Centro de Arbitraje y Conciliación de la Cámara de Comercio de Cartagena</w:t>
      </w:r>
      <w:r w:rsidR="00F82A40">
        <w:rPr>
          <w:rFonts w:ascii="Arial Narrow" w:hAnsi="Arial Narrow" w:cs="Tahoma"/>
        </w:rPr>
        <w:t xml:space="preserve">. Deberá enviarnos una carta remisoria </w:t>
      </w:r>
      <w:r w:rsidR="00F61B6B">
        <w:rPr>
          <w:rFonts w:ascii="Arial Narrow" w:hAnsi="Arial Narrow" w:cs="Tahoma"/>
        </w:rPr>
        <w:t xml:space="preserve">al </w:t>
      </w:r>
      <w:r w:rsidR="00F61B6B" w:rsidRPr="009810B0">
        <w:rPr>
          <w:rFonts w:ascii="Arial Narrow" w:hAnsi="Arial Narrow" w:cs="Tahoma"/>
          <w:sz w:val="22"/>
          <w:szCs w:val="22"/>
        </w:rPr>
        <w:t xml:space="preserve">correo electrónico </w:t>
      </w:r>
      <w:hyperlink r:id="rId16" w:history="1">
        <w:r w:rsidR="00F61B6B" w:rsidRPr="00BB5926">
          <w:rPr>
            <w:rStyle w:val="Hipervnculo"/>
            <w:rFonts w:ascii="Arial Narrow" w:hAnsi="Arial Narrow" w:cs="Tahoma"/>
            <w:sz w:val="22"/>
            <w:szCs w:val="22"/>
          </w:rPr>
          <w:t>cac@cccartagena.org.co</w:t>
        </w:r>
      </w:hyperlink>
      <w:r w:rsidR="00F61B6B">
        <w:rPr>
          <w:rFonts w:ascii="Arial Narrow" w:hAnsi="Arial Narrow" w:cs="Tahoma"/>
        </w:rPr>
        <w:t xml:space="preserve"> </w:t>
      </w:r>
      <w:r w:rsidR="00F82A40">
        <w:rPr>
          <w:rFonts w:ascii="Arial Narrow" w:hAnsi="Arial Narrow" w:cs="Tahoma"/>
        </w:rPr>
        <w:t xml:space="preserve">en donde relate las actuaciones realizadas a la fecha. </w:t>
      </w:r>
      <w:r w:rsidR="00F82A40" w:rsidRPr="00F82A40">
        <w:rPr>
          <w:rFonts w:ascii="Arial Narrow" w:hAnsi="Arial Narrow" w:cs="Tahoma"/>
        </w:rPr>
        <w:t xml:space="preserve"> </w:t>
      </w:r>
    </w:p>
    <w:p w14:paraId="44952329" w14:textId="35EB9964" w:rsidR="005C6956" w:rsidRPr="00F61B6B" w:rsidRDefault="005C6956" w:rsidP="00F61B6B">
      <w:pPr>
        <w:jc w:val="both"/>
        <w:rPr>
          <w:rFonts w:ascii="Arial Narrow" w:hAnsi="Arial Narrow" w:cs="Tahoma"/>
        </w:rPr>
      </w:pPr>
    </w:p>
    <w:p w14:paraId="79A0D2D7" w14:textId="6ED9CD6F" w:rsidR="00A02794" w:rsidRPr="002F3AA0" w:rsidRDefault="009810B0" w:rsidP="002F3AA0">
      <w:pPr>
        <w:jc w:val="both"/>
        <w:rPr>
          <w:rFonts w:ascii="Arial Narrow" w:hAnsi="Arial Narrow" w:cs="Tahoma"/>
          <w:sz w:val="22"/>
          <w:szCs w:val="22"/>
        </w:rPr>
      </w:pPr>
      <w:r w:rsidRPr="009810B0">
        <w:rPr>
          <w:rFonts w:ascii="Arial Narrow" w:hAnsi="Arial Narrow" w:cs="Tahoma"/>
          <w:sz w:val="22"/>
          <w:szCs w:val="22"/>
        </w:rPr>
        <w:t>Desde el Centro de Arbitraje y Conciliación trabajamos día a día para que nuestros empresarios y comunidad en general cuenten con nosotros como el mejor aliado</w:t>
      </w:r>
      <w:r>
        <w:rPr>
          <w:rFonts w:ascii="Arial Narrow" w:hAnsi="Arial Narrow" w:cs="Tahoma"/>
          <w:sz w:val="22"/>
          <w:szCs w:val="22"/>
        </w:rPr>
        <w:t xml:space="preserve"> para resolver sus diferencias. </w:t>
      </w:r>
      <w:r w:rsidRPr="009810B0">
        <w:rPr>
          <w:rFonts w:ascii="Arial Narrow" w:hAnsi="Arial Narrow" w:cs="Tahoma"/>
          <w:sz w:val="22"/>
          <w:szCs w:val="22"/>
        </w:rPr>
        <w:t xml:space="preserve">Le recordamos que nos pueden contactarnos al número 3205729403 </w:t>
      </w:r>
      <w:r w:rsidRPr="007D6232">
        <w:rPr>
          <w:rFonts w:ascii="Arial Narrow" w:hAnsi="Arial Narrow" w:cs="Tahoma"/>
        </w:rPr>
        <w:t xml:space="preserve">-3215241399 </w:t>
      </w:r>
      <w:r w:rsidRPr="009810B0">
        <w:rPr>
          <w:rFonts w:ascii="Arial Narrow" w:hAnsi="Arial Narrow" w:cs="Tahoma"/>
          <w:sz w:val="22"/>
          <w:szCs w:val="22"/>
        </w:rPr>
        <w:t xml:space="preserve">o al correo electrónico </w:t>
      </w:r>
      <w:hyperlink r:id="rId17" w:history="1">
        <w:r w:rsidRPr="00BB5926">
          <w:rPr>
            <w:rStyle w:val="Hipervnculo"/>
            <w:rFonts w:ascii="Arial Narrow" w:hAnsi="Arial Narrow" w:cs="Tahoma"/>
            <w:sz w:val="22"/>
            <w:szCs w:val="22"/>
          </w:rPr>
          <w:t>cac@cccartagena.org.co</w:t>
        </w:r>
      </w:hyperlink>
      <w:r>
        <w:rPr>
          <w:rFonts w:ascii="Arial Narrow" w:hAnsi="Arial Narrow" w:cs="Tahoma"/>
          <w:sz w:val="22"/>
          <w:szCs w:val="22"/>
        </w:rPr>
        <w:t xml:space="preserve"> </w:t>
      </w:r>
    </w:p>
    <w:sectPr w:rsidR="00A02794" w:rsidRPr="002F3AA0" w:rsidSect="00A02794">
      <w:headerReference w:type="even" r:id="rId18"/>
      <w:headerReference w:type="default" r:id="rId19"/>
      <w:footerReference w:type="default" r:id="rId20"/>
      <w:headerReference w:type="first" r:id="rId21"/>
      <w:pgSz w:w="12242" w:h="20163" w:code="12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92EA9" w14:textId="77777777" w:rsidR="005023E1" w:rsidRDefault="005023E1" w:rsidP="00E877DB">
      <w:r>
        <w:separator/>
      </w:r>
    </w:p>
  </w:endnote>
  <w:endnote w:type="continuationSeparator" w:id="0">
    <w:p w14:paraId="6472BFBE" w14:textId="77777777" w:rsidR="005023E1" w:rsidRDefault="005023E1" w:rsidP="00E8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47FB" w14:textId="60A46594" w:rsidR="00E877DB" w:rsidRDefault="00DF171C">
    <w:pPr>
      <w:pStyle w:val="Piedepgina"/>
    </w:pPr>
    <w:r w:rsidRPr="00DF171C">
      <w:rPr>
        <w:rFonts w:ascii="Calibri" w:eastAsia="Times New Roman" w:hAnsi="Calibri" w:cs="Times New Roman"/>
        <w:noProof/>
        <w:lang w:eastAsia="es-CO"/>
      </w:rPr>
      <w:drawing>
        <wp:anchor distT="0" distB="0" distL="114300" distR="114300" simplePos="0" relativeHeight="251661312" behindDoc="1" locked="0" layoutInCell="1" allowOverlap="1" wp14:anchorId="1260005F" wp14:editId="42F8D896">
          <wp:simplePos x="0" y="0"/>
          <wp:positionH relativeFrom="margin">
            <wp:posOffset>3418840</wp:posOffset>
          </wp:positionH>
          <wp:positionV relativeFrom="paragraph">
            <wp:posOffset>427990</wp:posOffset>
          </wp:positionV>
          <wp:extent cx="3334099" cy="152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099" cy="152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5BD2C" w14:textId="77777777" w:rsidR="005023E1" w:rsidRDefault="005023E1" w:rsidP="00E877DB">
      <w:r>
        <w:separator/>
      </w:r>
    </w:p>
  </w:footnote>
  <w:footnote w:type="continuationSeparator" w:id="0">
    <w:p w14:paraId="41FF269C" w14:textId="77777777" w:rsidR="005023E1" w:rsidRDefault="005023E1" w:rsidP="00E877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8955" w14:textId="443C007F" w:rsidR="00E877DB" w:rsidRDefault="005023E1">
    <w:pPr>
      <w:pStyle w:val="Encabezado"/>
    </w:pPr>
    <w:r>
      <w:rPr>
        <w:noProof/>
      </w:rPr>
      <w:pict w14:anchorId="4CEBD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077532" o:spid="_x0000_s2050" type="#_x0000_t75" style="position:absolute;margin-left:0;margin-top:0;width:612.25pt;height:792.25pt;z-index:-251657216;mso-position-horizontal:center;mso-position-horizontal-relative:margin;mso-position-vertical:center;mso-position-vertical-relative:margin" o:allowincell="f">
          <v:imagedata r:id="rId1" o:title="HOJA MEMBRETE NC-01"/>
          <w10:wrap anchorx="margin"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C13A" w14:textId="3DE581A8" w:rsidR="00E877DB" w:rsidRDefault="00B540F9">
    <w:pPr>
      <w:pStyle w:val="Encabezado"/>
    </w:pPr>
    <w:r>
      <w:rPr>
        <w:noProof/>
        <w:lang w:eastAsia="es-CO"/>
      </w:rPr>
      <w:drawing>
        <wp:anchor distT="0" distB="0" distL="114300" distR="114300" simplePos="0" relativeHeight="251662336" behindDoc="1" locked="0" layoutInCell="1" allowOverlap="1" wp14:anchorId="20FEA45F" wp14:editId="6DD910B6">
          <wp:simplePos x="0" y="0"/>
          <wp:positionH relativeFrom="column">
            <wp:posOffset>1739265</wp:posOffset>
          </wp:positionH>
          <wp:positionV relativeFrom="paragraph">
            <wp:posOffset>56515</wp:posOffset>
          </wp:positionV>
          <wp:extent cx="1423830" cy="653143"/>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CUESTA VIGILADO.png"/>
                  <pic:cNvPicPr/>
                </pic:nvPicPr>
                <pic:blipFill rotWithShape="1">
                  <a:blip r:embed="rId1" cstate="print">
                    <a:extLst>
                      <a:ext uri="{28A0092B-C50C-407E-A947-70E740481C1C}">
                        <a14:useLocalDpi xmlns:a14="http://schemas.microsoft.com/office/drawing/2010/main" val="0"/>
                      </a:ext>
                    </a:extLst>
                  </a:blip>
                  <a:srcRect l="36356"/>
                  <a:stretch/>
                </pic:blipFill>
                <pic:spPr bwMode="auto">
                  <a:xfrm>
                    <a:off x="0" y="0"/>
                    <a:ext cx="1423830" cy="6531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23E1">
      <w:rPr>
        <w:noProof/>
      </w:rPr>
      <w:pict w14:anchorId="13F4A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077533" o:spid="_x0000_s2051" type="#_x0000_t75" style="position:absolute;margin-left:-58.6pt;margin-top:-83.2pt;width:647.5pt;height:1031.25pt;z-index:-251656192;mso-position-horizontal-relative:margin;mso-position-vertical-relative:margin" o:allowincell="f">
          <v:imagedata r:id="rId2" o:title="HOJA MEMBRETE NC-01"/>
          <w10:wrap anchorx="margin"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E1BA" w14:textId="08A270E7" w:rsidR="00E877DB" w:rsidRDefault="005023E1">
    <w:pPr>
      <w:pStyle w:val="Encabezado"/>
    </w:pPr>
    <w:r>
      <w:rPr>
        <w:noProof/>
      </w:rPr>
      <w:pict w14:anchorId="5AD1F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077531" o:spid="_x0000_s2049" type="#_x0000_t75" style="position:absolute;margin-left:0;margin-top:0;width:612.25pt;height:792.25pt;z-index:-251658240;mso-position-horizontal:center;mso-position-horizontal-relative:margin;mso-position-vertical:center;mso-position-vertical-relative:margin" o:allowincell="f">
          <v:imagedata r:id="rId1" o:title="HOJA MEMBRETE NC-01"/>
          <w10:wrap anchorx="margin"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1792"/>
    <w:multiLevelType w:val="hybridMultilevel"/>
    <w:tmpl w:val="E46A49E4"/>
    <w:lvl w:ilvl="0" w:tplc="ADE6CE3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623E4A"/>
    <w:multiLevelType w:val="hybridMultilevel"/>
    <w:tmpl w:val="A6B03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131786"/>
    <w:multiLevelType w:val="multilevel"/>
    <w:tmpl w:val="51E2B574"/>
    <w:lvl w:ilvl="0">
      <w:start w:val="2"/>
      <w:numFmt w:val="decimal"/>
      <w:lvlText w:val="%1."/>
      <w:lvlJc w:val="left"/>
      <w:pPr>
        <w:ind w:left="360" w:hanging="360"/>
      </w:pPr>
      <w:rPr>
        <w:rFonts w:hint="default"/>
        <w:b/>
        <w:i w:val="0"/>
      </w:rPr>
    </w:lvl>
    <w:lvl w:ilvl="1">
      <w:start w:val="1"/>
      <w:numFmt w:val="decimal"/>
      <w:isLgl/>
      <w:lvlText w:val="%1.%2"/>
      <w:lvlJc w:val="left"/>
      <w:pPr>
        <w:ind w:left="1091" w:hanging="720"/>
      </w:pPr>
      <w:rPr>
        <w:rFonts w:hint="default"/>
      </w:rPr>
    </w:lvl>
    <w:lvl w:ilvl="2">
      <w:start w:val="1"/>
      <w:numFmt w:val="decimal"/>
      <w:isLgl/>
      <w:lvlText w:val="%1.%2.%3"/>
      <w:lvlJc w:val="left"/>
      <w:pPr>
        <w:ind w:left="1811" w:hanging="1080"/>
      </w:pPr>
      <w:rPr>
        <w:rFonts w:hint="default"/>
      </w:rPr>
    </w:lvl>
    <w:lvl w:ilvl="3">
      <w:start w:val="1"/>
      <w:numFmt w:val="decimal"/>
      <w:isLgl/>
      <w:lvlText w:val="%1.%2.%3.%4"/>
      <w:lvlJc w:val="left"/>
      <w:pPr>
        <w:ind w:left="2171" w:hanging="1080"/>
      </w:pPr>
      <w:rPr>
        <w:rFonts w:hint="default"/>
      </w:rPr>
    </w:lvl>
    <w:lvl w:ilvl="4">
      <w:start w:val="1"/>
      <w:numFmt w:val="decimal"/>
      <w:isLgl/>
      <w:lvlText w:val="%1.%2.%3.%4.%5"/>
      <w:lvlJc w:val="left"/>
      <w:pPr>
        <w:ind w:left="2891" w:hanging="1440"/>
      </w:pPr>
      <w:rPr>
        <w:rFonts w:hint="default"/>
      </w:rPr>
    </w:lvl>
    <w:lvl w:ilvl="5">
      <w:start w:val="1"/>
      <w:numFmt w:val="decimal"/>
      <w:isLgl/>
      <w:lvlText w:val="%1.%2.%3.%4.%5.%6"/>
      <w:lvlJc w:val="left"/>
      <w:pPr>
        <w:ind w:left="3611" w:hanging="1800"/>
      </w:pPr>
      <w:rPr>
        <w:rFonts w:hint="default"/>
      </w:rPr>
    </w:lvl>
    <w:lvl w:ilvl="6">
      <w:start w:val="1"/>
      <w:numFmt w:val="decimal"/>
      <w:isLgl/>
      <w:lvlText w:val="%1.%2.%3.%4.%5.%6.%7"/>
      <w:lvlJc w:val="left"/>
      <w:pPr>
        <w:ind w:left="4331" w:hanging="2160"/>
      </w:pPr>
      <w:rPr>
        <w:rFonts w:hint="default"/>
      </w:rPr>
    </w:lvl>
    <w:lvl w:ilvl="7">
      <w:start w:val="1"/>
      <w:numFmt w:val="decimal"/>
      <w:isLgl/>
      <w:lvlText w:val="%1.%2.%3.%4.%5.%6.%7.%8"/>
      <w:lvlJc w:val="left"/>
      <w:pPr>
        <w:ind w:left="5051" w:hanging="2520"/>
      </w:pPr>
      <w:rPr>
        <w:rFonts w:hint="default"/>
      </w:rPr>
    </w:lvl>
    <w:lvl w:ilvl="8">
      <w:start w:val="1"/>
      <w:numFmt w:val="decimal"/>
      <w:isLgl/>
      <w:lvlText w:val="%1.%2.%3.%4.%5.%6.%7.%8.%9"/>
      <w:lvlJc w:val="left"/>
      <w:pPr>
        <w:ind w:left="5411" w:hanging="2520"/>
      </w:pPr>
      <w:rPr>
        <w:rFonts w:hint="default"/>
      </w:rPr>
    </w:lvl>
  </w:abstractNum>
  <w:abstractNum w:abstractNumId="3" w15:restartNumberingAfterBreak="0">
    <w:nsid w:val="6023668E"/>
    <w:multiLevelType w:val="hybridMultilevel"/>
    <w:tmpl w:val="4B0A48D6"/>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4" w15:restartNumberingAfterBreak="0">
    <w:nsid w:val="61EF479C"/>
    <w:multiLevelType w:val="hybridMultilevel"/>
    <w:tmpl w:val="DD743BE8"/>
    <w:lvl w:ilvl="0" w:tplc="ADE6CE3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EC55BAF"/>
    <w:multiLevelType w:val="hybridMultilevel"/>
    <w:tmpl w:val="2ADCC08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717B5D0A"/>
    <w:multiLevelType w:val="hybridMultilevel"/>
    <w:tmpl w:val="0742A850"/>
    <w:lvl w:ilvl="0" w:tplc="888CD71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280643E"/>
    <w:multiLevelType w:val="hybridMultilevel"/>
    <w:tmpl w:val="6CC2B1DE"/>
    <w:lvl w:ilvl="0" w:tplc="9EF48FD6">
      <w:start w:val="1"/>
      <w:numFmt w:val="decimal"/>
      <w:lvlText w:val="%1."/>
      <w:lvlJc w:val="left"/>
      <w:pPr>
        <w:ind w:left="510" w:hanging="360"/>
      </w:pPr>
      <w:rPr>
        <w:rFonts w:hint="default"/>
      </w:rPr>
    </w:lvl>
    <w:lvl w:ilvl="1" w:tplc="240A0019" w:tentative="1">
      <w:start w:val="1"/>
      <w:numFmt w:val="lowerLetter"/>
      <w:lvlText w:val="%2."/>
      <w:lvlJc w:val="left"/>
      <w:pPr>
        <w:ind w:left="1230" w:hanging="360"/>
      </w:pPr>
    </w:lvl>
    <w:lvl w:ilvl="2" w:tplc="240A001B" w:tentative="1">
      <w:start w:val="1"/>
      <w:numFmt w:val="lowerRoman"/>
      <w:lvlText w:val="%3."/>
      <w:lvlJc w:val="right"/>
      <w:pPr>
        <w:ind w:left="1950" w:hanging="180"/>
      </w:pPr>
    </w:lvl>
    <w:lvl w:ilvl="3" w:tplc="240A000F" w:tentative="1">
      <w:start w:val="1"/>
      <w:numFmt w:val="decimal"/>
      <w:lvlText w:val="%4."/>
      <w:lvlJc w:val="left"/>
      <w:pPr>
        <w:ind w:left="2670" w:hanging="360"/>
      </w:pPr>
    </w:lvl>
    <w:lvl w:ilvl="4" w:tplc="240A0019" w:tentative="1">
      <w:start w:val="1"/>
      <w:numFmt w:val="lowerLetter"/>
      <w:lvlText w:val="%5."/>
      <w:lvlJc w:val="left"/>
      <w:pPr>
        <w:ind w:left="3390" w:hanging="360"/>
      </w:pPr>
    </w:lvl>
    <w:lvl w:ilvl="5" w:tplc="240A001B" w:tentative="1">
      <w:start w:val="1"/>
      <w:numFmt w:val="lowerRoman"/>
      <w:lvlText w:val="%6."/>
      <w:lvlJc w:val="right"/>
      <w:pPr>
        <w:ind w:left="4110" w:hanging="180"/>
      </w:pPr>
    </w:lvl>
    <w:lvl w:ilvl="6" w:tplc="240A000F" w:tentative="1">
      <w:start w:val="1"/>
      <w:numFmt w:val="decimal"/>
      <w:lvlText w:val="%7."/>
      <w:lvlJc w:val="left"/>
      <w:pPr>
        <w:ind w:left="4830" w:hanging="360"/>
      </w:pPr>
    </w:lvl>
    <w:lvl w:ilvl="7" w:tplc="240A0019" w:tentative="1">
      <w:start w:val="1"/>
      <w:numFmt w:val="lowerLetter"/>
      <w:lvlText w:val="%8."/>
      <w:lvlJc w:val="left"/>
      <w:pPr>
        <w:ind w:left="5550" w:hanging="360"/>
      </w:pPr>
    </w:lvl>
    <w:lvl w:ilvl="8" w:tplc="240A001B" w:tentative="1">
      <w:start w:val="1"/>
      <w:numFmt w:val="lowerRoman"/>
      <w:lvlText w:val="%9."/>
      <w:lvlJc w:val="right"/>
      <w:pPr>
        <w:ind w:left="6270" w:hanging="180"/>
      </w:pPr>
    </w:lvl>
  </w:abstractNum>
  <w:abstractNum w:abstractNumId="8" w15:restartNumberingAfterBreak="0">
    <w:nsid w:val="73665CB7"/>
    <w:multiLevelType w:val="hybridMultilevel"/>
    <w:tmpl w:val="60D2BAD8"/>
    <w:lvl w:ilvl="0" w:tplc="ADE6CE3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7415134"/>
    <w:multiLevelType w:val="hybridMultilevel"/>
    <w:tmpl w:val="04662652"/>
    <w:lvl w:ilvl="0" w:tplc="ADE6CE3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9"/>
  </w:num>
  <w:num w:numId="6">
    <w:abstractNumId w:val="7"/>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DB"/>
    <w:rsid w:val="00004213"/>
    <w:rsid w:val="00015614"/>
    <w:rsid w:val="000565DB"/>
    <w:rsid w:val="000C01E2"/>
    <w:rsid w:val="000C01E3"/>
    <w:rsid w:val="000C03D4"/>
    <w:rsid w:val="00107693"/>
    <w:rsid w:val="001313DD"/>
    <w:rsid w:val="001E7D06"/>
    <w:rsid w:val="00204CBD"/>
    <w:rsid w:val="00263080"/>
    <w:rsid w:val="002F3AA0"/>
    <w:rsid w:val="003175F9"/>
    <w:rsid w:val="00352115"/>
    <w:rsid w:val="00367610"/>
    <w:rsid w:val="00370CCA"/>
    <w:rsid w:val="00385C31"/>
    <w:rsid w:val="0039648B"/>
    <w:rsid w:val="00397259"/>
    <w:rsid w:val="003E7E70"/>
    <w:rsid w:val="004C1487"/>
    <w:rsid w:val="005023E1"/>
    <w:rsid w:val="00553FCE"/>
    <w:rsid w:val="005621AC"/>
    <w:rsid w:val="005A118C"/>
    <w:rsid w:val="005C6956"/>
    <w:rsid w:val="00606816"/>
    <w:rsid w:val="00626214"/>
    <w:rsid w:val="00657006"/>
    <w:rsid w:val="0066284C"/>
    <w:rsid w:val="0073556D"/>
    <w:rsid w:val="00783D32"/>
    <w:rsid w:val="007A18DD"/>
    <w:rsid w:val="007D6232"/>
    <w:rsid w:val="00812422"/>
    <w:rsid w:val="0081594B"/>
    <w:rsid w:val="00825329"/>
    <w:rsid w:val="008D07DD"/>
    <w:rsid w:val="008F4A44"/>
    <w:rsid w:val="008F7B93"/>
    <w:rsid w:val="0095175F"/>
    <w:rsid w:val="00971DDE"/>
    <w:rsid w:val="009810B0"/>
    <w:rsid w:val="009E1507"/>
    <w:rsid w:val="00A02794"/>
    <w:rsid w:val="00A12749"/>
    <w:rsid w:val="00A56C2D"/>
    <w:rsid w:val="00AE46A7"/>
    <w:rsid w:val="00B00B89"/>
    <w:rsid w:val="00B277CD"/>
    <w:rsid w:val="00B540F9"/>
    <w:rsid w:val="00B765B8"/>
    <w:rsid w:val="00BA3499"/>
    <w:rsid w:val="00BA43B7"/>
    <w:rsid w:val="00C3704D"/>
    <w:rsid w:val="00C50DAF"/>
    <w:rsid w:val="00D60669"/>
    <w:rsid w:val="00D86A62"/>
    <w:rsid w:val="00DF171C"/>
    <w:rsid w:val="00DF1D0B"/>
    <w:rsid w:val="00E8071B"/>
    <w:rsid w:val="00E877DB"/>
    <w:rsid w:val="00EA63AF"/>
    <w:rsid w:val="00EB196A"/>
    <w:rsid w:val="00EE3A76"/>
    <w:rsid w:val="00EF29D8"/>
    <w:rsid w:val="00F15A1A"/>
    <w:rsid w:val="00F22D8F"/>
    <w:rsid w:val="00F47162"/>
    <w:rsid w:val="00F61B6B"/>
    <w:rsid w:val="00F82A40"/>
    <w:rsid w:val="00FC05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A55758"/>
  <w15:chartTrackingRefBased/>
  <w15:docId w15:val="{730C28A1-3C3F-4234-8A36-522D61AA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7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77DB"/>
    <w:pPr>
      <w:tabs>
        <w:tab w:val="center" w:pos="4419"/>
        <w:tab w:val="right" w:pos="8838"/>
      </w:tabs>
    </w:pPr>
  </w:style>
  <w:style w:type="character" w:customStyle="1" w:styleId="EncabezadoCar">
    <w:name w:val="Encabezado Car"/>
    <w:basedOn w:val="Fuentedeprrafopredeter"/>
    <w:link w:val="Encabezado"/>
    <w:uiPriority w:val="99"/>
    <w:rsid w:val="00E877DB"/>
  </w:style>
  <w:style w:type="paragraph" w:styleId="Piedepgina">
    <w:name w:val="footer"/>
    <w:basedOn w:val="Normal"/>
    <w:link w:val="PiedepginaCar"/>
    <w:uiPriority w:val="99"/>
    <w:unhideWhenUsed/>
    <w:rsid w:val="00E877DB"/>
    <w:pPr>
      <w:tabs>
        <w:tab w:val="center" w:pos="4419"/>
        <w:tab w:val="right" w:pos="8838"/>
      </w:tabs>
    </w:pPr>
  </w:style>
  <w:style w:type="character" w:customStyle="1" w:styleId="PiedepginaCar">
    <w:name w:val="Pie de página Car"/>
    <w:basedOn w:val="Fuentedeprrafopredeter"/>
    <w:link w:val="Piedepgina"/>
    <w:uiPriority w:val="99"/>
    <w:rsid w:val="00E877DB"/>
  </w:style>
  <w:style w:type="paragraph" w:styleId="NormalWeb">
    <w:name w:val="Normal (Web)"/>
    <w:basedOn w:val="Normal"/>
    <w:uiPriority w:val="99"/>
    <w:semiHidden/>
    <w:unhideWhenUsed/>
    <w:rsid w:val="00812422"/>
    <w:pPr>
      <w:spacing w:before="100" w:beforeAutospacing="1" w:after="100" w:afterAutospacing="1"/>
    </w:pPr>
    <w:rPr>
      <w:rFonts w:ascii="Times New Roman" w:eastAsia="Times New Roman" w:hAnsi="Times New Roman" w:cs="Times New Roman"/>
      <w:lang w:eastAsia="es-CO"/>
    </w:rPr>
  </w:style>
  <w:style w:type="character" w:styleId="Hipervnculo">
    <w:name w:val="Hyperlink"/>
    <w:basedOn w:val="Fuentedeprrafopredeter"/>
    <w:uiPriority w:val="99"/>
    <w:unhideWhenUsed/>
    <w:rsid w:val="00812422"/>
    <w:rPr>
      <w:color w:val="0000FF"/>
      <w:u w:val="single"/>
    </w:rPr>
  </w:style>
  <w:style w:type="character" w:customStyle="1" w:styleId="UnresolvedMention">
    <w:name w:val="Unresolved Mention"/>
    <w:basedOn w:val="Fuentedeprrafopredeter"/>
    <w:uiPriority w:val="99"/>
    <w:semiHidden/>
    <w:unhideWhenUsed/>
    <w:rsid w:val="00812422"/>
    <w:rPr>
      <w:color w:val="605E5C"/>
      <w:shd w:val="clear" w:color="auto" w:fill="E1DFDD"/>
    </w:rPr>
  </w:style>
  <w:style w:type="paragraph" w:styleId="Prrafodelista">
    <w:name w:val="List Paragraph"/>
    <w:basedOn w:val="Normal"/>
    <w:uiPriority w:val="34"/>
    <w:qFormat/>
    <w:rsid w:val="00AE46A7"/>
    <w:pPr>
      <w:spacing w:after="200" w:line="276" w:lineRule="auto"/>
      <w:ind w:left="720"/>
      <w:contextualSpacing/>
    </w:pPr>
    <w:rPr>
      <w:rFonts w:eastAsiaTheme="minorEastAsia"/>
      <w:lang w:eastAsia="es-CO"/>
    </w:rPr>
  </w:style>
  <w:style w:type="character" w:customStyle="1" w:styleId="il">
    <w:name w:val="il"/>
    <w:basedOn w:val="Fuentedeprrafopredeter"/>
    <w:rsid w:val="00B277CD"/>
  </w:style>
  <w:style w:type="character" w:styleId="nfasis">
    <w:name w:val="Emphasis"/>
    <w:basedOn w:val="Fuentedeprrafopredeter"/>
    <w:uiPriority w:val="20"/>
    <w:qFormat/>
    <w:rsid w:val="00263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616">
      <w:bodyDiv w:val="1"/>
      <w:marLeft w:val="0"/>
      <w:marRight w:val="0"/>
      <w:marTop w:val="0"/>
      <w:marBottom w:val="0"/>
      <w:divBdr>
        <w:top w:val="none" w:sz="0" w:space="0" w:color="auto"/>
        <w:left w:val="none" w:sz="0" w:space="0" w:color="auto"/>
        <w:bottom w:val="none" w:sz="0" w:space="0" w:color="auto"/>
        <w:right w:val="none" w:sz="0" w:space="0" w:color="auto"/>
      </w:divBdr>
    </w:div>
    <w:div w:id="509561593">
      <w:bodyDiv w:val="1"/>
      <w:marLeft w:val="0"/>
      <w:marRight w:val="0"/>
      <w:marTop w:val="0"/>
      <w:marBottom w:val="0"/>
      <w:divBdr>
        <w:top w:val="none" w:sz="0" w:space="0" w:color="auto"/>
        <w:left w:val="none" w:sz="0" w:space="0" w:color="auto"/>
        <w:bottom w:val="none" w:sz="0" w:space="0" w:color="auto"/>
        <w:right w:val="none" w:sz="0" w:space="0" w:color="auto"/>
      </w:divBdr>
    </w:div>
    <w:div w:id="607202520">
      <w:bodyDiv w:val="1"/>
      <w:marLeft w:val="0"/>
      <w:marRight w:val="0"/>
      <w:marTop w:val="0"/>
      <w:marBottom w:val="0"/>
      <w:divBdr>
        <w:top w:val="none" w:sz="0" w:space="0" w:color="auto"/>
        <w:left w:val="none" w:sz="0" w:space="0" w:color="auto"/>
        <w:bottom w:val="none" w:sz="0" w:space="0" w:color="auto"/>
        <w:right w:val="none" w:sz="0" w:space="0" w:color="auto"/>
      </w:divBdr>
    </w:div>
    <w:div w:id="679820092">
      <w:bodyDiv w:val="1"/>
      <w:marLeft w:val="0"/>
      <w:marRight w:val="0"/>
      <w:marTop w:val="0"/>
      <w:marBottom w:val="0"/>
      <w:divBdr>
        <w:top w:val="none" w:sz="0" w:space="0" w:color="auto"/>
        <w:left w:val="none" w:sz="0" w:space="0" w:color="auto"/>
        <w:bottom w:val="none" w:sz="0" w:space="0" w:color="auto"/>
        <w:right w:val="none" w:sz="0" w:space="0" w:color="auto"/>
      </w:divBdr>
    </w:div>
    <w:div w:id="954561194">
      <w:bodyDiv w:val="1"/>
      <w:marLeft w:val="0"/>
      <w:marRight w:val="0"/>
      <w:marTop w:val="0"/>
      <w:marBottom w:val="0"/>
      <w:divBdr>
        <w:top w:val="none" w:sz="0" w:space="0" w:color="auto"/>
        <w:left w:val="none" w:sz="0" w:space="0" w:color="auto"/>
        <w:bottom w:val="none" w:sz="0" w:space="0" w:color="auto"/>
        <w:right w:val="none" w:sz="0" w:space="0" w:color="auto"/>
      </w:divBdr>
    </w:div>
    <w:div w:id="1036155341">
      <w:bodyDiv w:val="1"/>
      <w:marLeft w:val="0"/>
      <w:marRight w:val="0"/>
      <w:marTop w:val="0"/>
      <w:marBottom w:val="0"/>
      <w:divBdr>
        <w:top w:val="none" w:sz="0" w:space="0" w:color="auto"/>
        <w:left w:val="none" w:sz="0" w:space="0" w:color="auto"/>
        <w:bottom w:val="none" w:sz="0" w:space="0" w:color="auto"/>
        <w:right w:val="none" w:sz="0" w:space="0" w:color="auto"/>
      </w:divBdr>
    </w:div>
    <w:div w:id="1119379601">
      <w:bodyDiv w:val="1"/>
      <w:marLeft w:val="0"/>
      <w:marRight w:val="0"/>
      <w:marTop w:val="0"/>
      <w:marBottom w:val="0"/>
      <w:divBdr>
        <w:top w:val="none" w:sz="0" w:space="0" w:color="auto"/>
        <w:left w:val="none" w:sz="0" w:space="0" w:color="auto"/>
        <w:bottom w:val="none" w:sz="0" w:space="0" w:color="auto"/>
        <w:right w:val="none" w:sz="0" w:space="0" w:color="auto"/>
      </w:divBdr>
    </w:div>
    <w:div w:id="1184978324">
      <w:bodyDiv w:val="1"/>
      <w:marLeft w:val="0"/>
      <w:marRight w:val="0"/>
      <w:marTop w:val="0"/>
      <w:marBottom w:val="0"/>
      <w:divBdr>
        <w:top w:val="none" w:sz="0" w:space="0" w:color="auto"/>
        <w:left w:val="none" w:sz="0" w:space="0" w:color="auto"/>
        <w:bottom w:val="none" w:sz="0" w:space="0" w:color="auto"/>
        <w:right w:val="none" w:sz="0" w:space="0" w:color="auto"/>
      </w:divBdr>
    </w:div>
    <w:div w:id="1191795996">
      <w:bodyDiv w:val="1"/>
      <w:marLeft w:val="0"/>
      <w:marRight w:val="0"/>
      <w:marTop w:val="0"/>
      <w:marBottom w:val="0"/>
      <w:divBdr>
        <w:top w:val="none" w:sz="0" w:space="0" w:color="auto"/>
        <w:left w:val="none" w:sz="0" w:space="0" w:color="auto"/>
        <w:bottom w:val="none" w:sz="0" w:space="0" w:color="auto"/>
        <w:right w:val="none" w:sz="0" w:space="0" w:color="auto"/>
      </w:divBdr>
    </w:div>
    <w:div w:id="1309746504">
      <w:bodyDiv w:val="1"/>
      <w:marLeft w:val="0"/>
      <w:marRight w:val="0"/>
      <w:marTop w:val="0"/>
      <w:marBottom w:val="0"/>
      <w:divBdr>
        <w:top w:val="none" w:sz="0" w:space="0" w:color="auto"/>
        <w:left w:val="none" w:sz="0" w:space="0" w:color="auto"/>
        <w:bottom w:val="none" w:sz="0" w:space="0" w:color="auto"/>
        <w:right w:val="none" w:sz="0" w:space="0" w:color="auto"/>
      </w:divBdr>
    </w:div>
    <w:div w:id="1468821145">
      <w:bodyDiv w:val="1"/>
      <w:marLeft w:val="0"/>
      <w:marRight w:val="0"/>
      <w:marTop w:val="0"/>
      <w:marBottom w:val="0"/>
      <w:divBdr>
        <w:top w:val="none" w:sz="0" w:space="0" w:color="auto"/>
        <w:left w:val="none" w:sz="0" w:space="0" w:color="auto"/>
        <w:bottom w:val="none" w:sz="0" w:space="0" w:color="auto"/>
        <w:right w:val="none" w:sz="0" w:space="0" w:color="auto"/>
      </w:divBdr>
      <w:divsChild>
        <w:div w:id="1407458874">
          <w:marLeft w:val="0"/>
          <w:marRight w:val="0"/>
          <w:marTop w:val="0"/>
          <w:marBottom w:val="0"/>
          <w:divBdr>
            <w:top w:val="none" w:sz="0" w:space="0" w:color="auto"/>
            <w:left w:val="none" w:sz="0" w:space="0" w:color="auto"/>
            <w:bottom w:val="none" w:sz="0" w:space="0" w:color="auto"/>
            <w:right w:val="none" w:sz="0" w:space="0" w:color="auto"/>
          </w:divBdr>
        </w:div>
        <w:div w:id="951131530">
          <w:marLeft w:val="0"/>
          <w:marRight w:val="0"/>
          <w:marTop w:val="0"/>
          <w:marBottom w:val="0"/>
          <w:divBdr>
            <w:top w:val="none" w:sz="0" w:space="0" w:color="auto"/>
            <w:left w:val="none" w:sz="0" w:space="0" w:color="auto"/>
            <w:bottom w:val="none" w:sz="0" w:space="0" w:color="auto"/>
            <w:right w:val="none" w:sz="0" w:space="0" w:color="auto"/>
          </w:divBdr>
        </w:div>
        <w:div w:id="1450002584">
          <w:marLeft w:val="0"/>
          <w:marRight w:val="0"/>
          <w:marTop w:val="0"/>
          <w:marBottom w:val="0"/>
          <w:divBdr>
            <w:top w:val="none" w:sz="0" w:space="0" w:color="auto"/>
            <w:left w:val="none" w:sz="0" w:space="0" w:color="auto"/>
            <w:bottom w:val="none" w:sz="0" w:space="0" w:color="auto"/>
            <w:right w:val="none" w:sz="0" w:space="0" w:color="auto"/>
          </w:divBdr>
        </w:div>
        <w:div w:id="181743168">
          <w:marLeft w:val="0"/>
          <w:marRight w:val="0"/>
          <w:marTop w:val="0"/>
          <w:marBottom w:val="0"/>
          <w:divBdr>
            <w:top w:val="none" w:sz="0" w:space="0" w:color="auto"/>
            <w:left w:val="none" w:sz="0" w:space="0" w:color="auto"/>
            <w:bottom w:val="none" w:sz="0" w:space="0" w:color="auto"/>
            <w:right w:val="none" w:sz="0" w:space="0" w:color="auto"/>
          </w:divBdr>
        </w:div>
        <w:div w:id="1465195005">
          <w:marLeft w:val="0"/>
          <w:marRight w:val="0"/>
          <w:marTop w:val="0"/>
          <w:marBottom w:val="0"/>
          <w:divBdr>
            <w:top w:val="none" w:sz="0" w:space="0" w:color="auto"/>
            <w:left w:val="none" w:sz="0" w:space="0" w:color="auto"/>
            <w:bottom w:val="none" w:sz="0" w:space="0" w:color="auto"/>
            <w:right w:val="none" w:sz="0" w:space="0" w:color="auto"/>
          </w:divBdr>
        </w:div>
        <w:div w:id="486552165">
          <w:marLeft w:val="0"/>
          <w:marRight w:val="0"/>
          <w:marTop w:val="0"/>
          <w:marBottom w:val="0"/>
          <w:divBdr>
            <w:top w:val="none" w:sz="0" w:space="0" w:color="auto"/>
            <w:left w:val="none" w:sz="0" w:space="0" w:color="auto"/>
            <w:bottom w:val="none" w:sz="0" w:space="0" w:color="auto"/>
            <w:right w:val="none" w:sz="0" w:space="0" w:color="auto"/>
          </w:divBdr>
        </w:div>
        <w:div w:id="1993479670">
          <w:marLeft w:val="0"/>
          <w:marRight w:val="0"/>
          <w:marTop w:val="0"/>
          <w:marBottom w:val="0"/>
          <w:divBdr>
            <w:top w:val="none" w:sz="0" w:space="0" w:color="auto"/>
            <w:left w:val="none" w:sz="0" w:space="0" w:color="auto"/>
            <w:bottom w:val="none" w:sz="0" w:space="0" w:color="auto"/>
            <w:right w:val="none" w:sz="0" w:space="0" w:color="auto"/>
          </w:divBdr>
        </w:div>
        <w:div w:id="184025427">
          <w:marLeft w:val="0"/>
          <w:marRight w:val="0"/>
          <w:marTop w:val="0"/>
          <w:marBottom w:val="0"/>
          <w:divBdr>
            <w:top w:val="none" w:sz="0" w:space="0" w:color="auto"/>
            <w:left w:val="none" w:sz="0" w:space="0" w:color="auto"/>
            <w:bottom w:val="none" w:sz="0" w:space="0" w:color="auto"/>
            <w:right w:val="none" w:sz="0" w:space="0" w:color="auto"/>
          </w:divBdr>
        </w:div>
        <w:div w:id="1356733560">
          <w:marLeft w:val="0"/>
          <w:marRight w:val="0"/>
          <w:marTop w:val="0"/>
          <w:marBottom w:val="0"/>
          <w:divBdr>
            <w:top w:val="none" w:sz="0" w:space="0" w:color="auto"/>
            <w:left w:val="none" w:sz="0" w:space="0" w:color="auto"/>
            <w:bottom w:val="none" w:sz="0" w:space="0" w:color="auto"/>
            <w:right w:val="none" w:sz="0" w:space="0" w:color="auto"/>
          </w:divBdr>
        </w:div>
        <w:div w:id="1082486673">
          <w:marLeft w:val="0"/>
          <w:marRight w:val="0"/>
          <w:marTop w:val="0"/>
          <w:marBottom w:val="0"/>
          <w:divBdr>
            <w:top w:val="none" w:sz="0" w:space="0" w:color="auto"/>
            <w:left w:val="none" w:sz="0" w:space="0" w:color="auto"/>
            <w:bottom w:val="none" w:sz="0" w:space="0" w:color="auto"/>
            <w:right w:val="none" w:sz="0" w:space="0" w:color="auto"/>
          </w:divBdr>
        </w:div>
        <w:div w:id="1140610890">
          <w:marLeft w:val="0"/>
          <w:marRight w:val="0"/>
          <w:marTop w:val="0"/>
          <w:marBottom w:val="0"/>
          <w:divBdr>
            <w:top w:val="none" w:sz="0" w:space="0" w:color="auto"/>
            <w:left w:val="none" w:sz="0" w:space="0" w:color="auto"/>
            <w:bottom w:val="none" w:sz="0" w:space="0" w:color="auto"/>
            <w:right w:val="none" w:sz="0" w:space="0" w:color="auto"/>
          </w:divBdr>
        </w:div>
        <w:div w:id="1115248775">
          <w:marLeft w:val="0"/>
          <w:marRight w:val="0"/>
          <w:marTop w:val="0"/>
          <w:marBottom w:val="0"/>
          <w:divBdr>
            <w:top w:val="none" w:sz="0" w:space="0" w:color="auto"/>
            <w:left w:val="none" w:sz="0" w:space="0" w:color="auto"/>
            <w:bottom w:val="none" w:sz="0" w:space="0" w:color="auto"/>
            <w:right w:val="none" w:sz="0" w:space="0" w:color="auto"/>
          </w:divBdr>
        </w:div>
        <w:div w:id="1596670629">
          <w:marLeft w:val="0"/>
          <w:marRight w:val="0"/>
          <w:marTop w:val="0"/>
          <w:marBottom w:val="0"/>
          <w:divBdr>
            <w:top w:val="none" w:sz="0" w:space="0" w:color="auto"/>
            <w:left w:val="none" w:sz="0" w:space="0" w:color="auto"/>
            <w:bottom w:val="none" w:sz="0" w:space="0" w:color="auto"/>
            <w:right w:val="none" w:sz="0" w:space="0" w:color="auto"/>
          </w:divBdr>
        </w:div>
        <w:div w:id="1240946342">
          <w:marLeft w:val="0"/>
          <w:marRight w:val="0"/>
          <w:marTop w:val="0"/>
          <w:marBottom w:val="0"/>
          <w:divBdr>
            <w:top w:val="none" w:sz="0" w:space="0" w:color="auto"/>
            <w:left w:val="none" w:sz="0" w:space="0" w:color="auto"/>
            <w:bottom w:val="none" w:sz="0" w:space="0" w:color="auto"/>
            <w:right w:val="none" w:sz="0" w:space="0" w:color="auto"/>
          </w:divBdr>
        </w:div>
        <w:div w:id="1158690138">
          <w:marLeft w:val="0"/>
          <w:marRight w:val="0"/>
          <w:marTop w:val="0"/>
          <w:marBottom w:val="0"/>
          <w:divBdr>
            <w:top w:val="none" w:sz="0" w:space="0" w:color="auto"/>
            <w:left w:val="none" w:sz="0" w:space="0" w:color="auto"/>
            <w:bottom w:val="none" w:sz="0" w:space="0" w:color="auto"/>
            <w:right w:val="none" w:sz="0" w:space="0" w:color="auto"/>
          </w:divBdr>
        </w:div>
        <w:div w:id="1220674101">
          <w:marLeft w:val="0"/>
          <w:marRight w:val="0"/>
          <w:marTop w:val="0"/>
          <w:marBottom w:val="0"/>
          <w:divBdr>
            <w:top w:val="none" w:sz="0" w:space="0" w:color="auto"/>
            <w:left w:val="none" w:sz="0" w:space="0" w:color="auto"/>
            <w:bottom w:val="none" w:sz="0" w:space="0" w:color="auto"/>
            <w:right w:val="none" w:sz="0" w:space="0" w:color="auto"/>
          </w:divBdr>
        </w:div>
        <w:div w:id="681712221">
          <w:marLeft w:val="0"/>
          <w:marRight w:val="0"/>
          <w:marTop w:val="0"/>
          <w:marBottom w:val="0"/>
          <w:divBdr>
            <w:top w:val="none" w:sz="0" w:space="0" w:color="auto"/>
            <w:left w:val="none" w:sz="0" w:space="0" w:color="auto"/>
            <w:bottom w:val="none" w:sz="0" w:space="0" w:color="auto"/>
            <w:right w:val="none" w:sz="0" w:space="0" w:color="auto"/>
          </w:divBdr>
        </w:div>
        <w:div w:id="2073767175">
          <w:marLeft w:val="0"/>
          <w:marRight w:val="0"/>
          <w:marTop w:val="0"/>
          <w:marBottom w:val="0"/>
          <w:divBdr>
            <w:top w:val="none" w:sz="0" w:space="0" w:color="auto"/>
            <w:left w:val="none" w:sz="0" w:space="0" w:color="auto"/>
            <w:bottom w:val="none" w:sz="0" w:space="0" w:color="auto"/>
            <w:right w:val="none" w:sz="0" w:space="0" w:color="auto"/>
          </w:divBdr>
        </w:div>
        <w:div w:id="1978297247">
          <w:marLeft w:val="0"/>
          <w:marRight w:val="0"/>
          <w:marTop w:val="0"/>
          <w:marBottom w:val="0"/>
          <w:divBdr>
            <w:top w:val="none" w:sz="0" w:space="0" w:color="auto"/>
            <w:left w:val="none" w:sz="0" w:space="0" w:color="auto"/>
            <w:bottom w:val="none" w:sz="0" w:space="0" w:color="auto"/>
            <w:right w:val="none" w:sz="0" w:space="0" w:color="auto"/>
          </w:divBdr>
        </w:div>
        <w:div w:id="1736126440">
          <w:marLeft w:val="0"/>
          <w:marRight w:val="0"/>
          <w:marTop w:val="0"/>
          <w:marBottom w:val="0"/>
          <w:divBdr>
            <w:top w:val="none" w:sz="0" w:space="0" w:color="auto"/>
            <w:left w:val="none" w:sz="0" w:space="0" w:color="auto"/>
            <w:bottom w:val="none" w:sz="0" w:space="0" w:color="auto"/>
            <w:right w:val="none" w:sz="0" w:space="0" w:color="auto"/>
          </w:divBdr>
        </w:div>
        <w:div w:id="1876770816">
          <w:marLeft w:val="0"/>
          <w:marRight w:val="0"/>
          <w:marTop w:val="0"/>
          <w:marBottom w:val="0"/>
          <w:divBdr>
            <w:top w:val="none" w:sz="0" w:space="0" w:color="auto"/>
            <w:left w:val="none" w:sz="0" w:space="0" w:color="auto"/>
            <w:bottom w:val="none" w:sz="0" w:space="0" w:color="auto"/>
            <w:right w:val="none" w:sz="0" w:space="0" w:color="auto"/>
          </w:divBdr>
        </w:div>
        <w:div w:id="1361854074">
          <w:marLeft w:val="0"/>
          <w:marRight w:val="0"/>
          <w:marTop w:val="0"/>
          <w:marBottom w:val="0"/>
          <w:divBdr>
            <w:top w:val="none" w:sz="0" w:space="0" w:color="auto"/>
            <w:left w:val="none" w:sz="0" w:space="0" w:color="auto"/>
            <w:bottom w:val="none" w:sz="0" w:space="0" w:color="auto"/>
            <w:right w:val="none" w:sz="0" w:space="0" w:color="auto"/>
          </w:divBdr>
        </w:div>
      </w:divsChild>
    </w:div>
    <w:div w:id="1531070829">
      <w:bodyDiv w:val="1"/>
      <w:marLeft w:val="0"/>
      <w:marRight w:val="0"/>
      <w:marTop w:val="0"/>
      <w:marBottom w:val="0"/>
      <w:divBdr>
        <w:top w:val="none" w:sz="0" w:space="0" w:color="auto"/>
        <w:left w:val="none" w:sz="0" w:space="0" w:color="auto"/>
        <w:bottom w:val="none" w:sz="0" w:space="0" w:color="auto"/>
        <w:right w:val="none" w:sz="0" w:space="0" w:color="auto"/>
      </w:divBdr>
    </w:div>
    <w:div w:id="1542131376">
      <w:bodyDiv w:val="1"/>
      <w:marLeft w:val="0"/>
      <w:marRight w:val="0"/>
      <w:marTop w:val="0"/>
      <w:marBottom w:val="0"/>
      <w:divBdr>
        <w:top w:val="none" w:sz="0" w:space="0" w:color="auto"/>
        <w:left w:val="none" w:sz="0" w:space="0" w:color="auto"/>
        <w:bottom w:val="none" w:sz="0" w:space="0" w:color="auto"/>
        <w:right w:val="none" w:sz="0" w:space="0" w:color="auto"/>
      </w:divBdr>
    </w:div>
    <w:div w:id="1856000157">
      <w:bodyDiv w:val="1"/>
      <w:marLeft w:val="0"/>
      <w:marRight w:val="0"/>
      <w:marTop w:val="0"/>
      <w:marBottom w:val="0"/>
      <w:divBdr>
        <w:top w:val="none" w:sz="0" w:space="0" w:color="auto"/>
        <w:left w:val="none" w:sz="0" w:space="0" w:color="auto"/>
        <w:bottom w:val="none" w:sz="0" w:space="0" w:color="auto"/>
        <w:right w:val="none" w:sz="0" w:space="0" w:color="auto"/>
      </w:divBdr>
    </w:div>
    <w:div w:id="19140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cccartagena.org.co" TargetMode="External"/><Relationship Id="rId13" Type="http://schemas.openxmlformats.org/officeDocument/2006/relationships/hyperlink" Target="mailto:jpadilla@cccartagena.org.c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padilla@cccartagena.org.co.rpost.biz" TargetMode="External"/><Relationship Id="rId17" Type="http://schemas.openxmlformats.org/officeDocument/2006/relationships/hyperlink" Target="mailto:cac@cccartagena.org.co" TargetMode="External"/><Relationship Id="rId2" Type="http://schemas.openxmlformats.org/officeDocument/2006/relationships/numbering" Target="numbering.xml"/><Relationship Id="rId16" Type="http://schemas.openxmlformats.org/officeDocument/2006/relationships/hyperlink" Target="mailto:cac@cccartagena.org.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c@cccartagena.org.co" TargetMode="External"/><Relationship Id="rId5" Type="http://schemas.openxmlformats.org/officeDocument/2006/relationships/webSettings" Target="webSettings.xml"/><Relationship Id="rId15" Type="http://schemas.openxmlformats.org/officeDocument/2006/relationships/hyperlink" Target="mailto:cac@cccartagena.org.co" TargetMode="External"/><Relationship Id="rId23" Type="http://schemas.openxmlformats.org/officeDocument/2006/relationships/theme" Target="theme/theme1.xml"/><Relationship Id="rId10" Type="http://schemas.openxmlformats.org/officeDocument/2006/relationships/hyperlink" Target="mailto:jpadilla@cccartagena.org.c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ac@cccartagena.org.co" TargetMode="External"/><Relationship Id="rId14" Type="http://schemas.openxmlformats.org/officeDocument/2006/relationships/hyperlink" Target="mailto:cac@cccartagena.org.c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1C59F-2A03-4D0E-832D-A2BF9387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573205745650</dc:creator>
  <cp:keywords/>
  <dc:description/>
  <cp:lastModifiedBy>Manuela Angulo F</cp:lastModifiedBy>
  <cp:revision>3</cp:revision>
  <dcterms:created xsi:type="dcterms:W3CDTF">2021-05-31T21:20:00Z</dcterms:created>
  <dcterms:modified xsi:type="dcterms:W3CDTF">2021-05-31T21:26:00Z</dcterms:modified>
</cp:coreProperties>
</file>